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4" w:rsidRPr="00010C66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</w:p>
    <w:p w:rsidR="00F34A14" w:rsidRPr="00010C66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F34A14" w:rsidRPr="00010C66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№ 6" города Смоленска</w:t>
      </w:r>
    </w:p>
    <w:p w:rsidR="00F34A14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Адрес: г. Смоленск, ул. Кооперативная, 13/1, тел.8 (4812) 42-59-88</w:t>
      </w:r>
    </w:p>
    <w:p w:rsidR="00F34A14" w:rsidRDefault="00F34A14" w:rsidP="00F34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A14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BB9" w:rsidRPr="00F34A14" w:rsidRDefault="00F34A14" w:rsidP="00F34A14">
      <w:pPr>
        <w:tabs>
          <w:tab w:val="left" w:pos="1545"/>
        </w:tabs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</w:p>
    <w:p w:rsidR="008B07EE" w:rsidRPr="008B07EE" w:rsidRDefault="008B07EE" w:rsidP="008B07E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B07EE" w:rsidRPr="008B07EE" w:rsidRDefault="008B07EE" w:rsidP="008B07E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обследования дост</w:t>
      </w:r>
      <w:r w:rsidR="00BA041F">
        <w:rPr>
          <w:rFonts w:ascii="Times New Roman" w:hAnsi="Times New Roman" w:cs="Times New Roman"/>
          <w:b/>
          <w:sz w:val="28"/>
          <w:szCs w:val="28"/>
        </w:rPr>
        <w:t xml:space="preserve">упности для инвалидов и других </w:t>
      </w:r>
      <w:r w:rsidRPr="008B07EE">
        <w:rPr>
          <w:rFonts w:ascii="Times New Roman" w:hAnsi="Times New Roman" w:cs="Times New Roman"/>
          <w:b/>
          <w:sz w:val="28"/>
          <w:szCs w:val="28"/>
        </w:rPr>
        <w:t xml:space="preserve">маломобильных групп населения </w:t>
      </w:r>
    </w:p>
    <w:p w:rsidR="008B07EE" w:rsidRPr="008B07EE" w:rsidRDefault="008B07EE" w:rsidP="008B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действующих объектов учреждений и предприятий культуры</w:t>
      </w:r>
    </w:p>
    <w:p w:rsidR="008B07EE" w:rsidRPr="00F928BF" w:rsidRDefault="00F928BF" w:rsidP="00F928B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BA041F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07EE" w:rsidRPr="008B07EE" w:rsidRDefault="008B07EE" w:rsidP="008B07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7E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r w:rsidR="008E0248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Pr="008B07EE">
        <w:rPr>
          <w:rFonts w:ascii="Times New Roman" w:hAnsi="Times New Roman" w:cs="Times New Roman"/>
          <w:sz w:val="28"/>
          <w:szCs w:val="28"/>
          <w:u w:val="single"/>
        </w:rPr>
        <w:t>Детская школа искусств № 6" города Смоленска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 214034,</w:t>
      </w:r>
      <w:r w:rsidR="00530F4D">
        <w:rPr>
          <w:rFonts w:ascii="Times New Roman" w:hAnsi="Times New Roman" w:cs="Times New Roman"/>
          <w:sz w:val="28"/>
          <w:szCs w:val="28"/>
        </w:rPr>
        <w:t xml:space="preserve"> г. Смоленск, ул. Кооперативная</w:t>
      </w:r>
      <w:r w:rsidRPr="008B07EE">
        <w:rPr>
          <w:rFonts w:ascii="Times New Roman" w:hAnsi="Times New Roman" w:cs="Times New Roman"/>
          <w:sz w:val="28"/>
          <w:szCs w:val="28"/>
        </w:rPr>
        <w:t>,</w:t>
      </w:r>
      <w:r w:rsidR="00530F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07EE">
        <w:rPr>
          <w:rFonts w:ascii="Times New Roman" w:hAnsi="Times New Roman" w:cs="Times New Roman"/>
          <w:sz w:val="28"/>
          <w:szCs w:val="28"/>
        </w:rPr>
        <w:t xml:space="preserve">д.13/1, </w:t>
      </w:r>
      <w:r w:rsidR="00BA041F">
        <w:rPr>
          <w:rFonts w:ascii="Times New Roman" w:hAnsi="Times New Roman" w:cs="Times New Roman"/>
          <w:sz w:val="28"/>
          <w:szCs w:val="28"/>
        </w:rPr>
        <w:t>телефон: 8(4812)42-59-88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1. Ведомственная принадлежность 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0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F54" w:rsidRDefault="008B07EE" w:rsidP="005D7F54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5D7F54">
        <w:rPr>
          <w:rFonts w:ascii="Times New Roman" w:hAnsi="Times New Roman" w:cs="Times New Roman"/>
          <w:sz w:val="28"/>
          <w:szCs w:val="28"/>
        </w:rPr>
        <w:t>Администрации города Смол</w:t>
      </w:r>
      <w:r w:rsidR="008E0248">
        <w:rPr>
          <w:rFonts w:ascii="Times New Roman" w:hAnsi="Times New Roman" w:cs="Times New Roman"/>
          <w:sz w:val="28"/>
          <w:szCs w:val="28"/>
        </w:rPr>
        <w:t>енска</w:t>
      </w:r>
    </w:p>
    <w:p w:rsidR="008B07EE" w:rsidRPr="008B07EE" w:rsidRDefault="008B07EE" w:rsidP="005D7F54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2. Вид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D7F54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</w:p>
    <w:p w:rsidR="008B07EE" w:rsidRPr="008B07EE" w:rsidRDefault="008B07EE" w:rsidP="00F34A1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3. Форма собственности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34A14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07EE" w:rsidRPr="008B07EE" w:rsidRDefault="008B07EE" w:rsidP="008B07E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4. Размещение 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07EE">
        <w:rPr>
          <w:rFonts w:ascii="Times New Roman" w:hAnsi="Times New Roman" w:cs="Times New Roman"/>
          <w:sz w:val="28"/>
          <w:szCs w:val="28"/>
        </w:rPr>
        <w:t xml:space="preserve"> город Смоленск, ул. Кооперативная,</w:t>
      </w:r>
      <w:r w:rsidR="005D7F54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д. 13 /1 </w:t>
      </w:r>
    </w:p>
    <w:p w:rsidR="008B07EE" w:rsidRPr="008B07EE" w:rsidRDefault="008B07EE" w:rsidP="008B07E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>О</w:t>
      </w:r>
      <w:r w:rsidR="005D7F54">
        <w:rPr>
          <w:rFonts w:ascii="Times New Roman" w:hAnsi="Times New Roman" w:cs="Times New Roman"/>
          <w:sz w:val="28"/>
          <w:szCs w:val="28"/>
        </w:rPr>
        <w:t>тдельно стоящее здание _1_</w:t>
      </w:r>
      <w:r w:rsidRPr="008B07EE">
        <w:rPr>
          <w:rFonts w:ascii="Times New Roman" w:hAnsi="Times New Roman" w:cs="Times New Roman"/>
          <w:sz w:val="28"/>
          <w:szCs w:val="28"/>
        </w:rPr>
        <w:t xml:space="preserve">этажей; год постройки </w:t>
      </w:r>
      <w:r w:rsidR="008E0248">
        <w:rPr>
          <w:rFonts w:ascii="Times New Roman" w:hAnsi="Times New Roman" w:cs="Times New Roman"/>
          <w:sz w:val="28"/>
          <w:szCs w:val="28"/>
        </w:rPr>
        <w:t>-</w:t>
      </w:r>
      <w:r w:rsidRPr="008B07EE">
        <w:rPr>
          <w:rFonts w:ascii="Times New Roman" w:hAnsi="Times New Roman" w:cs="Times New Roman"/>
          <w:sz w:val="28"/>
          <w:szCs w:val="28"/>
        </w:rPr>
        <w:t xml:space="preserve"> 1949 г </w:t>
      </w:r>
    </w:p>
    <w:p w:rsidR="008B07EE" w:rsidRPr="008B07EE" w:rsidRDefault="008B07EE" w:rsidP="008B07E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F34A14">
        <w:rPr>
          <w:rFonts w:ascii="Times New Roman" w:hAnsi="Times New Roman" w:cs="Times New Roman"/>
          <w:sz w:val="28"/>
          <w:szCs w:val="28"/>
        </w:rPr>
        <w:t>номер участка 67:27:0010237:17</w:t>
      </w:r>
      <w:r w:rsidRPr="008B07EE">
        <w:rPr>
          <w:rFonts w:ascii="Times New Roman" w:hAnsi="Times New Roman" w:cs="Times New Roman"/>
          <w:sz w:val="28"/>
          <w:szCs w:val="28"/>
        </w:rPr>
        <w:t xml:space="preserve">, номер БТИ здания </w:t>
      </w:r>
      <w:r w:rsidR="00F34A14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>67:27:0010327:31</w:t>
      </w:r>
      <w:r w:rsidR="008E0248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EE" w:rsidRPr="008B07EE" w:rsidRDefault="008B07EE" w:rsidP="008B07E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5. Количество обслуживаемых посетителей в день, вместимость и др.:</w:t>
      </w:r>
      <w:r w:rsidRPr="008B07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41F">
        <w:rPr>
          <w:rFonts w:ascii="Times New Roman" w:hAnsi="Times New Roman" w:cs="Times New Roman"/>
          <w:sz w:val="28"/>
          <w:szCs w:val="28"/>
        </w:rPr>
        <w:t xml:space="preserve">38 </w:t>
      </w:r>
      <w:r w:rsidRPr="008B07EE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6. Функ</w:t>
      </w:r>
      <w:r w:rsidR="00BA041F">
        <w:rPr>
          <w:rFonts w:ascii="Times New Roman" w:hAnsi="Times New Roman" w:cs="Times New Roman"/>
          <w:b/>
          <w:sz w:val="28"/>
          <w:szCs w:val="28"/>
        </w:rPr>
        <w:t xml:space="preserve">циональное назначение объекта: </w:t>
      </w:r>
      <w:r w:rsidRPr="008B07E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8B07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7EDE" w:rsidRDefault="00BD7EDE" w:rsidP="008B07EE">
      <w:pPr>
        <w:ind w:left="4245"/>
        <w:rPr>
          <w:rFonts w:ascii="Times New Roman" w:hAnsi="Times New Roman" w:cs="Times New Roman"/>
          <w:sz w:val="16"/>
          <w:szCs w:val="16"/>
        </w:rPr>
      </w:pPr>
    </w:p>
    <w:p w:rsidR="00BD7EDE" w:rsidRDefault="00BD7EDE" w:rsidP="008B07EE">
      <w:pPr>
        <w:ind w:left="4245"/>
        <w:rPr>
          <w:rFonts w:ascii="Times New Roman" w:hAnsi="Times New Roman" w:cs="Times New Roman"/>
          <w:sz w:val="16"/>
          <w:szCs w:val="16"/>
        </w:rPr>
      </w:pPr>
    </w:p>
    <w:p w:rsidR="008B07EE" w:rsidRPr="008B07EE" w:rsidRDefault="008B07EE" w:rsidP="008B07EE">
      <w:pPr>
        <w:ind w:left="4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07EE" w:rsidRPr="008B07EE" w:rsidRDefault="005D7F54" w:rsidP="00F34A14">
      <w:pPr>
        <w:pageBreakBefore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F3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7EE" w:rsidRPr="008B07EE">
        <w:rPr>
          <w:rFonts w:ascii="Times New Roman" w:hAnsi="Times New Roman" w:cs="Times New Roman"/>
          <w:b/>
          <w:sz w:val="28"/>
          <w:szCs w:val="28"/>
        </w:rPr>
        <w:t xml:space="preserve">ПЕШЕХОДНЫЕ ПУТИ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910"/>
        <w:gridCol w:w="1910"/>
        <w:gridCol w:w="1033"/>
        <w:gridCol w:w="497"/>
        <w:gridCol w:w="1068"/>
        <w:gridCol w:w="1523"/>
        <w:gridCol w:w="1241"/>
      </w:tblGrid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Требуемая величина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Фактическое состояние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  <w:b/>
              </w:rPr>
              <w:t>Пути движения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Тротуары (разделение потоков пешеходов и транспорта)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Ширина пути движения при встречном движении инвалидов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достаточная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Продольный уклон* пути движения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Поперечный уклон* пути движения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Продольный уклон* пути движения в стесненных местах на протяжении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B07EE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Безопасное пересечение транспортных и пешеходных путей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Границы пешеходных путей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высота бордюров по краям пешеходных путей не менее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К, С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Пересечение тротуаров с проезжей частью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высота бортового камня не более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0,04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Границы эксплуатируемых газонов и площадок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перепад высот бордюров, бортовых камней не более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0,04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Тротуары из бетонных плит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толщина швов между плитами не более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К, О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Ровное, нескользкое покрытие пешеходных дорожек, тротуаров и пандусов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Отсутствие насыпных или крупноструктурных материалов покрытий пешеходных дорожек, тротуаров и пандусов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исключить применение насыпных или крупноструктурных материалов покрытий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К, О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Доступность функциональных зон и площадок участка, элементов благоустройства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6227AA" w:rsidRDefault="008B07EE" w:rsidP="008B07EE">
            <w:pPr>
              <w:jc w:val="both"/>
            </w:pPr>
            <w:r>
              <w:t>Бордюрный пандус на пересечении основных пешеходных коммуникаций  для спуска с тротуара на уровень дорожного полотна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Лестницы наружные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На перепадах уровней лестницы с поручнями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с двух сторон 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 xml:space="preserve">Глубина проступи </w:t>
            </w:r>
            <w:r w:rsidRPr="00EA5D35">
              <w:t>лестниц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033" w:type="dxa"/>
          </w:tcPr>
          <w:p w:rsidR="008B07EE" w:rsidRPr="00284BC5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497" w:type="dxa"/>
          </w:tcPr>
          <w:p w:rsidR="008B07EE" w:rsidRPr="00284BC5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Высота подъема ступеней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0,12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Одинаковая форма и размеры ступеней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 xml:space="preserve">Ровное, нескользкое покрытие 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Контрастная окраска крайних ступеней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Дублирование лестниц пандусами или другими средствами подъема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Пандусы наружные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На перепадах уровней пандусы с поручнями  или подъемники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одностороннем движении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двустороннем движении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 w:rsidRPr="00F91966">
              <w:t>Уклон</w:t>
            </w:r>
            <w:r>
              <w:t>*</w:t>
            </w:r>
            <w:r w:rsidRPr="00F91966">
              <w:t xml:space="preserve"> </w:t>
            </w:r>
            <w:r>
              <w:t>пандуса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достаточная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Высота одного подъема пандуса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BC586C">
            <w:r>
              <w:t>достаточная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Глубина площадки на горизонтальном участке пандуса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имеется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Бортики по продольным краям маршей пандусов и вдоль кромки горизонтальных поверхностей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 xml:space="preserve">0,05 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 w:rsidRPr="00EA5D35">
              <w:t xml:space="preserve">Поручни </w:t>
            </w:r>
            <w:r>
              <w:t xml:space="preserve">пандусов с двух сторон 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и  на высоте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 xml:space="preserve">0,7 </w:t>
            </w:r>
          </w:p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С одной стороны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Завершающие части поручней пандусов 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длиннее маршей или наклонной части пандуса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Препятствия на пешеходных путях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F91966" w:rsidRDefault="008B07EE" w:rsidP="008B07EE"/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Выступающие части объектов, нижняя кромка которых расположена на высоте от 0,7 до </w:t>
            </w:r>
            <w:smartTag w:uri="urn:schemas-microsoft-com:office:smarttags" w:element="metricconverter">
              <w:smartTagPr>
                <w:attr w:name="ProductID" w:val="2,1 м"/>
              </w:smartTagPr>
              <w:r>
                <w:t>2,1 м</w:t>
              </w:r>
            </w:smartTag>
            <w:r>
              <w:t xml:space="preserve"> от уровня пешеходного пути 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чем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0,1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Более 0,1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Выступающие части объектов при размещении </w:t>
            </w:r>
            <w:r>
              <w:lastRenderedPageBreak/>
              <w:t>на отдельно стоящей опоре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lastRenderedPageBreak/>
              <w:t xml:space="preserve">не более чем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имеется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Ограждение бордюрным камнем, бортиком выступающих частей объектов более, чем на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t>0,3 м</w:t>
              </w:r>
            </w:smartTag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0,05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имеется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Ограждение выступающих частей объектов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0,7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Высота нижнего края подвесных конструкций в зоне движения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высота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2,1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Ограждения с поручнями вдоль площадок на перепадах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>
                <w:t>0,45 м</w:t>
              </w:r>
            </w:smartTag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высотой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Тактильная предупреждающая информация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средства на покрытии пешеходных путей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до объекта информации, начала опасного участка, изменения направления движения, входа и т.п., не менее чем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Глубина рифов для тактильных дорожных указателей </w:t>
            </w:r>
          </w:p>
        </w:tc>
        <w:tc>
          <w:tcPr>
            <w:tcW w:w="1910" w:type="dxa"/>
          </w:tcPr>
          <w:p w:rsidR="008B07EE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t>должна быть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конусообразным</w:t>
            </w:r>
            <w:r>
              <w:lastRenderedPageBreak/>
              <w:t xml:space="preserve">и рифами перед началом </w:t>
            </w:r>
            <w:r w:rsidRPr="00520A77">
              <w:t>подземн</w:t>
            </w:r>
            <w:r>
              <w:t>ого перехода</w:t>
            </w:r>
          </w:p>
        </w:tc>
        <w:tc>
          <w:tcPr>
            <w:tcW w:w="1910" w:type="dxa"/>
          </w:tcPr>
          <w:p w:rsidR="008B07EE" w:rsidRPr="00CE5672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lastRenderedPageBreak/>
              <w:t xml:space="preserve">по ширине перехода полоса, шириной 0,5 или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lastRenderedPageBreak/>
                <w:t>0,6 м</w:t>
              </w:r>
            </w:smartTag>
            <w:r>
              <w:t xml:space="preserve">, на расстоянии </w:t>
            </w:r>
            <w:r w:rsidRPr="00520A77">
              <w:t>от кромки первой ступени лестницы подземн</w:t>
            </w:r>
            <w:r>
              <w:t>ого</w:t>
            </w:r>
            <w:r w:rsidRPr="00520A77">
              <w:t xml:space="preserve"> переход</w:t>
            </w:r>
            <w:r>
              <w:t>а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lastRenderedPageBreak/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продольными рифами перед началом на</w:t>
            </w:r>
            <w:r w:rsidRPr="00520A77">
              <w:t>земн</w:t>
            </w:r>
            <w:r>
              <w:t>ого перехода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t xml:space="preserve">по ширине перехода полоса, выложенная на тротуаре перед началом перехода, шириной 0,5 или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t>0,6 м</w:t>
              </w:r>
            </w:smartTag>
            <w:r>
              <w:t xml:space="preserve">, </w:t>
            </w:r>
            <w:r w:rsidRPr="00520A77">
              <w:t xml:space="preserve">на расстоянии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рифами, расположенными по диагонали, перед началом на</w:t>
            </w:r>
            <w:r w:rsidRPr="00520A77">
              <w:t>земн</w:t>
            </w:r>
            <w:r>
              <w:t>ого перехода под углом 90°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t>д</w:t>
            </w:r>
            <w:r w:rsidRPr="00842EC2">
              <w:t>ве полосы</w:t>
            </w:r>
            <w:r>
              <w:t>,</w:t>
            </w:r>
            <w:r w:rsidRPr="00842EC2">
              <w:t xml:space="preserve"> шириной </w:t>
            </w:r>
            <w:r>
              <w:t xml:space="preserve">0,5 или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t>0,6 м</w:t>
              </w:r>
            </w:smartTag>
            <w:r>
              <w:t>,</w:t>
            </w:r>
            <w:r w:rsidRPr="00842EC2">
              <w:t xml:space="preserve"> и длиной, равной ширине перехода, выложенные на тротуаре с двух сторон перед поворотом на переход</w:t>
            </w:r>
          </w:p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20A77">
              <w:t>на расстоянии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квадратными рифами вокруг мачты светофора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в</w:t>
            </w:r>
            <w:r w:rsidRPr="00D12DD3">
              <w:t>округ мачты светофора в обхват</w:t>
            </w:r>
            <w:r>
              <w:t xml:space="preserve"> – </w:t>
            </w:r>
            <w:r w:rsidRPr="00D12DD3">
              <w:t xml:space="preserve"> </w:t>
            </w:r>
            <w:r>
              <w:t>к</w:t>
            </w:r>
            <w:r w:rsidRPr="00D12DD3">
              <w:t xml:space="preserve">вадрат, состоящий из 4-х плит со стороной плитки, равной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Тактильные указатели с квадратными рифами вокруг препятствия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п</w:t>
            </w:r>
            <w:r w:rsidRPr="00CF2986">
              <w:t xml:space="preserve">олоса, выложенная по контуру препятствия, шириной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 xml:space="preserve">0,5 </w:t>
              </w:r>
              <w:r w:rsidRPr="00CF2986">
                <w:t>м</w:t>
              </w:r>
            </w:smartTag>
            <w:r>
              <w:t xml:space="preserve">, </w:t>
            </w:r>
            <w:r w:rsidRPr="00284828">
              <w:t>на расстоянии</w:t>
            </w:r>
            <w:r>
              <w:t xml:space="preserve"> </w:t>
            </w:r>
            <w:r w:rsidRPr="00284828">
              <w:t>от</w:t>
            </w:r>
            <w:r>
              <w:t xml:space="preserve"> препятствия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Тактильные указатели с рифами, расположенными </w:t>
            </w:r>
            <w:r>
              <w:lastRenderedPageBreak/>
              <w:t>по диагонали, на повороте налево (направо)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на месте поворота п</w:t>
            </w:r>
            <w:r w:rsidRPr="00E90AAB">
              <w:t xml:space="preserve">лита со </w:t>
            </w:r>
            <w:r w:rsidRPr="00E90AAB">
              <w:lastRenderedPageBreak/>
              <w:t>стороной квадрата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lastRenderedPageBreak/>
              <w:t>0,5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Перед входными дверями зданий и сооружений площадки с покрытием, резко отличающимся от покрытия основной дорожки (сетка, гравий, решетка, тротуарные плиты и т.д.)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Информационные указатели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Элементы информации об объекте, доступные для инвалидов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DB64F1" w:rsidTr="008B07EE">
        <w:tc>
          <w:tcPr>
            <w:tcW w:w="389" w:type="dxa"/>
          </w:tcPr>
          <w:p w:rsidR="008B07EE" w:rsidRPr="00DB64F1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DB64F1" w:rsidRDefault="008B07EE" w:rsidP="008B07EE">
            <w:pPr>
              <w:jc w:val="both"/>
            </w:pPr>
            <w:r w:rsidRPr="00DB64F1">
              <w:t>В</w:t>
            </w:r>
            <w:r>
              <w:t>ысота расположения в</w:t>
            </w:r>
            <w:r w:rsidRPr="00DB64F1">
              <w:t>изуальны</w:t>
            </w:r>
            <w:r>
              <w:t>х</w:t>
            </w:r>
            <w:r w:rsidRPr="00DB64F1">
              <w:t xml:space="preserve"> указател</w:t>
            </w:r>
            <w:r>
              <w:t>ей</w:t>
            </w:r>
          </w:p>
        </w:tc>
        <w:tc>
          <w:tcPr>
            <w:tcW w:w="1910" w:type="dxa"/>
          </w:tcPr>
          <w:p w:rsidR="008B07EE" w:rsidRPr="00DB64F1" w:rsidRDefault="008B07EE" w:rsidP="008B07EE">
            <w:pPr>
              <w:jc w:val="both"/>
            </w:pPr>
            <w:r>
              <w:t xml:space="preserve">вне здания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и не более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DB64F1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523" w:type="dxa"/>
          </w:tcPr>
          <w:p w:rsidR="008B07EE" w:rsidRPr="00DB64F1" w:rsidRDefault="006465FB" w:rsidP="008B07EE">
            <w:r>
              <w:t>достаточная</w:t>
            </w:r>
          </w:p>
        </w:tc>
        <w:tc>
          <w:tcPr>
            <w:tcW w:w="1241" w:type="dxa"/>
          </w:tcPr>
          <w:p w:rsidR="008B07EE" w:rsidRPr="00DB64F1" w:rsidRDefault="008B07EE" w:rsidP="008B07EE"/>
        </w:tc>
      </w:tr>
      <w:tr w:rsidR="008B07EE" w:rsidRPr="00DB64F1" w:rsidTr="008B07EE">
        <w:tc>
          <w:tcPr>
            <w:tcW w:w="389" w:type="dxa"/>
          </w:tcPr>
          <w:p w:rsidR="008B07EE" w:rsidRPr="00DB64F1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DB64F1" w:rsidRDefault="008B07EE" w:rsidP="008B07EE">
            <w:pPr>
              <w:jc w:val="both"/>
            </w:pPr>
            <w:r>
              <w:t>Дорожные знаки, предупреждающие о движении инвалидов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DB64F1" w:rsidRDefault="008B07EE" w:rsidP="008B07EE">
            <w:pPr>
              <w:jc w:val="center"/>
            </w:pPr>
            <w:r>
              <w:t>К, С</w:t>
            </w:r>
          </w:p>
        </w:tc>
        <w:tc>
          <w:tcPr>
            <w:tcW w:w="1523" w:type="dxa"/>
          </w:tcPr>
          <w:p w:rsidR="008B07EE" w:rsidRPr="00DB64F1" w:rsidRDefault="006465FB" w:rsidP="008B07EE">
            <w:r>
              <w:t>нет</w:t>
            </w:r>
          </w:p>
        </w:tc>
        <w:tc>
          <w:tcPr>
            <w:tcW w:w="1241" w:type="dxa"/>
          </w:tcPr>
          <w:p w:rsidR="008B07EE" w:rsidRPr="00DB64F1" w:rsidRDefault="008B07EE" w:rsidP="008B07EE"/>
        </w:tc>
      </w:tr>
    </w:tbl>
    <w:p w:rsidR="008B07EE" w:rsidRDefault="008B07EE" w:rsidP="008B07EE">
      <w:pPr>
        <w:spacing w:before="240" w:after="120"/>
        <w:ind w:left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t>2. СТОЯНКИ ЛИЧНОГО АВТОТРАНСПОРТА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2081"/>
        <w:gridCol w:w="1499"/>
        <w:gridCol w:w="1069"/>
        <w:gridCol w:w="546"/>
        <w:gridCol w:w="1007"/>
        <w:gridCol w:w="1221"/>
        <w:gridCol w:w="1518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Автостоянки</w:t>
            </w:r>
          </w:p>
        </w:tc>
        <w:tc>
          <w:tcPr>
            <w:tcW w:w="3960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Удаленность от входа, приспособленного для инвалидов, мест личного автотранспорта инвалидов при общественных зданиях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далее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50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Удаленность от входов мест личного автотранспорта инвалидов при жилых зданиях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далее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Количество мест на открытых автостоянках около учреждений обслуживания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  <w:p w:rsidR="008B07EE" w:rsidRPr="00EA5D35" w:rsidRDefault="008B07EE" w:rsidP="008B07EE">
            <w:pPr>
              <w:jc w:val="both"/>
            </w:pPr>
            <w:r>
              <w:t>(но не менее одного места)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 w:val="restart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 w:val="restart"/>
          </w:tcPr>
          <w:p w:rsidR="008B07EE" w:rsidRDefault="008B07EE" w:rsidP="008B07EE">
            <w:pPr>
              <w:jc w:val="both"/>
            </w:pPr>
            <w:r>
              <w:t>Количество мест для инвалидов на открытых стоянках возле общественных зданий и</w:t>
            </w:r>
            <w:r w:rsidRPr="00595786">
              <w:rPr>
                <w:caps/>
              </w:rPr>
              <w:t xml:space="preserve"> </w:t>
            </w:r>
            <w:r>
              <w:t xml:space="preserve">производственных предприятий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от 1 до 25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26 - 50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51 - 75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76 - 100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при общем количестве </w:t>
            </w:r>
            <w:r>
              <w:lastRenderedPageBreak/>
              <w:t>мест на автостоянке 101 - 150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5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151 - 200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201 - 300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301 - 400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401 - 500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501 - 1000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свыше 1000, плюс 1 место на каждые 100 мест свыше 1000 мест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rPr>
                <w:rStyle w:val="fts-hit"/>
              </w:rPr>
              <w:t>Ширина</w:t>
            </w:r>
            <w:r>
              <w:t xml:space="preserve"> зоны парковки </w:t>
            </w:r>
            <w:r>
              <w:lastRenderedPageBreak/>
              <w:t>автомобиля инвалида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не менее </w:t>
            </w:r>
          </w:p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3,5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Площадки для остановки специализированных средств общественного транспорта, перевозящих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от входов в общественные здания не далее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Дорожный знак автостоянок для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Дорожная разметка автостоянок для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Мини</w:t>
            </w:r>
            <w:r w:rsidRPr="008F3134">
              <w:t>панд</w:t>
            </w:r>
            <w:r>
              <w:t>ус или пониженный бордюрный камень на сходе на стоянку с тротуара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ind w:left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t xml:space="preserve">3. ВХОДНАЯ ГРУППА </w:t>
      </w:r>
      <w:r>
        <w:rPr>
          <w:b/>
          <w:sz w:val="28"/>
          <w:szCs w:val="28"/>
        </w:rPr>
        <w:t>(</w:t>
      </w:r>
      <w:r w:rsidRPr="007F441D">
        <w:rPr>
          <w:b/>
          <w:sz w:val="28"/>
          <w:szCs w:val="28"/>
        </w:rPr>
        <w:t>в здание или сооружение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853"/>
        <w:gridCol w:w="1528"/>
        <w:gridCol w:w="1096"/>
        <w:gridCol w:w="528"/>
        <w:gridCol w:w="1117"/>
        <w:gridCol w:w="1252"/>
        <w:gridCol w:w="1560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Крыльцо или входная площадка</w:t>
            </w:r>
          </w:p>
        </w:tc>
        <w:tc>
          <w:tcPr>
            <w:tcW w:w="3960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Вход, приспособленный для </w:t>
            </w:r>
            <w:r w:rsidRPr="006E7B5E">
              <w:t>для инвалидов и других  маломобильных групп населения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Навес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Водоотвод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Твердая, не допускающая скольжения при намокании, поверхность покрытий входных площадок и тамбуров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Ограждения с поручнями вдоль площадок на перепадах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>
                <w:t>0,45 м</w:t>
              </w:r>
            </w:smartTag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Ударопрочный материал прозрачных ограждений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Ширина просветов ячеек дренажных и водосборных решеток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0,015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О, С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Лестница наружная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Глубина проступи </w:t>
            </w:r>
            <w:r w:rsidRPr="00EA5D35">
              <w:t>лестниц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Pr="00284BC5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634" w:type="dxa"/>
          </w:tcPr>
          <w:p w:rsidR="008B07EE" w:rsidRPr="00284BC5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Высота подъема ступеней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0,12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Одинаковая форма и </w:t>
            </w:r>
            <w:r>
              <w:lastRenderedPageBreak/>
              <w:t>размеры ступеней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Ровное, нескользкое покрытие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Контрастная окраска крайних ступеней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в дошкольных учреждениях также и на высоте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Разделительные поручни лестниц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при ширине лестниц более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Дублирование лестниц пандусами или другими средствами подъема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Пандус наружный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одностороннем движении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двустороннем движении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 w:rsidRPr="00F91966">
              <w:t>Уклон</w:t>
            </w:r>
            <w:r>
              <w:t>*</w:t>
            </w:r>
            <w:r w:rsidRPr="00F91966">
              <w:t xml:space="preserve"> </w:t>
            </w:r>
            <w:r>
              <w:t>пандуса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да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>Высота одного подъема пандуса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да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 xml:space="preserve">Глубина площадки на </w:t>
            </w:r>
            <w:r>
              <w:lastRenderedPageBreak/>
              <w:t>горизонтальном участке пандуса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имеется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>Бортики по продольным краям маршей пандусов и вдоль кромки горизонтальных поверхностей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 xml:space="preserve">0,05 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нет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 w:rsidRPr="00EA5D35">
              <w:t xml:space="preserve">Поручни </w:t>
            </w:r>
            <w:r>
              <w:t xml:space="preserve">пандусов с двух сторон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и  на высоте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 xml:space="preserve">0,7 </w:t>
            </w:r>
          </w:p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С одной стороны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 xml:space="preserve">Завершающие части поручней пандусов 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 xml:space="preserve">длиннее маршей или наклонной части пандуса 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8B07EE" w:rsidP="008B07EE"/>
        </w:tc>
        <w:tc>
          <w:tcPr>
            <w:tcW w:w="1674" w:type="dxa"/>
          </w:tcPr>
          <w:p w:rsidR="008B07EE" w:rsidRPr="00F91966" w:rsidRDefault="006465FB" w:rsidP="008B07EE">
            <w:r>
              <w:t>нет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Тамбур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Глубина тамбуров и тамбур-шлюзов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Менее 1,5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Глубина тамбуров и тамбур-шлюзов в жилых зданиях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Ширина тамбуров и тамбур-шлюзов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6465FB">
            <w:pPr>
              <w:rPr>
                <w:b/>
              </w:rPr>
            </w:pPr>
            <w:r>
              <w:rPr>
                <w:b/>
              </w:rPr>
              <w:t>Менее 2,2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Двери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Ширина дверных проемов (в свету)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Высота порогов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0,025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Смотровые панели в полотнах наружных дверей, заполненные прозрачным и </w:t>
            </w:r>
            <w:r>
              <w:lastRenderedPageBreak/>
              <w:t>ударопрочным материалом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расположение нижней части смотровых панелей от уровня пола в пределах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0,3 - 0,9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Ударопрочный материал прозрачных дверей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 xml:space="preserve"> да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Яркая </w:t>
            </w:r>
            <w:bookmarkStart w:id="1" w:name="fts_hit1"/>
            <w:bookmarkEnd w:id="1"/>
            <w:r>
              <w:rPr>
                <w:rStyle w:val="fts-hit"/>
              </w:rPr>
              <w:t>контрастная</w:t>
            </w:r>
            <w:r>
              <w:t xml:space="preserve"> маркировка на прозрачных полотнах дверей на уровне не ниже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не выше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от поверхности пешеходного пути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маркировка высотой не менее </w:t>
            </w:r>
          </w:p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0,1</w:t>
            </w:r>
          </w:p>
          <w:p w:rsidR="008B07EE" w:rsidRDefault="008B07EE" w:rsidP="008B07EE">
            <w:pPr>
              <w:jc w:val="center"/>
            </w:pPr>
            <w:r>
              <w:t>0,2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</w:tr>
    </w:tbl>
    <w:p w:rsidR="008B07EE" w:rsidRDefault="008B07EE" w:rsidP="008B07EE">
      <w:pPr>
        <w:spacing w:before="240" w:after="120"/>
        <w:ind w:left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t xml:space="preserve">4. ПУТИ ДВИЖЕНИЯ </w:t>
      </w:r>
      <w:r>
        <w:rPr>
          <w:b/>
          <w:sz w:val="28"/>
          <w:szCs w:val="28"/>
        </w:rPr>
        <w:t>(</w:t>
      </w:r>
      <w:r w:rsidRPr="007F441D">
        <w:rPr>
          <w:b/>
          <w:sz w:val="28"/>
          <w:szCs w:val="28"/>
        </w:rPr>
        <w:t>в зданиях или сооружениях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096"/>
        <w:gridCol w:w="1481"/>
        <w:gridCol w:w="1064"/>
        <w:gridCol w:w="517"/>
        <w:gridCol w:w="1085"/>
        <w:gridCol w:w="1826"/>
        <w:gridCol w:w="1099"/>
      </w:tblGrid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1481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06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517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085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пути движения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41614C" w:rsidRDefault="008B07EE" w:rsidP="008B07EE">
            <w:pPr>
              <w:jc w:val="both"/>
            </w:pPr>
            <w:r>
              <w:t>Ширина пути движения при движении кресла-коляски в одном направлении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1099" w:type="dxa"/>
          </w:tcPr>
          <w:p w:rsidR="008B07EE" w:rsidRPr="00595786" w:rsidRDefault="006465FB" w:rsidP="006465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41614C" w:rsidRDefault="008B07EE" w:rsidP="008B07EE">
            <w:pPr>
              <w:jc w:val="both"/>
            </w:pPr>
            <w:r>
              <w:t xml:space="preserve">Ширина пути движения при встречном движении кресла-коляски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Ширину прохода в помещении с оборудованием и мебелью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Диаметр зоны разворота на 90 - 180° инвалида на кресле-коляске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rPr>
                <w:rStyle w:val="fts-hit"/>
              </w:rPr>
              <w:t>Глубина</w:t>
            </w:r>
            <w:r>
              <w:t xml:space="preserve"> пространства для маневрирования кресла-коляски перед дверью при открывании «от себя»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D46D7E" w:rsidRDefault="008B07EE" w:rsidP="008B07EE">
            <w:pPr>
              <w:jc w:val="both"/>
            </w:pPr>
            <w:r>
              <w:rPr>
                <w:rStyle w:val="fts-hit"/>
              </w:rPr>
              <w:t>Глубина</w:t>
            </w:r>
            <w:r>
              <w:t xml:space="preserve"> пространства для маневрирования кресла-коляски перед дверью при открывании</w:t>
            </w:r>
            <w:r w:rsidRPr="00D46D7E">
              <w:t xml:space="preserve"> </w:t>
            </w:r>
            <w:r>
              <w:t>«к себе»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  <w:p w:rsidR="008B07EE" w:rsidRDefault="008B07EE" w:rsidP="008B07EE">
            <w:pPr>
              <w:jc w:val="both"/>
            </w:pPr>
            <w:r>
              <w:t>при ширине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проемов в стене</w:t>
            </w:r>
          </w:p>
        </w:tc>
        <w:tc>
          <w:tcPr>
            <w:tcW w:w="1481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дверных и открытых проемов в стене, выходов из помещений и из коридоров на лестничную клетку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проема при глубине откоса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t>1,0 м</w:t>
              </w:r>
            </w:smartTag>
            <w:r>
              <w:t xml:space="preserve">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Перемещение по этажам</w:t>
            </w:r>
          </w:p>
        </w:tc>
        <w:tc>
          <w:tcPr>
            <w:tcW w:w="1481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Пассажирские лифты,  пандусы, подъемные платформы или другие приспособления в случае размещения помещений, посещаемых инвалидами на </w:t>
            </w:r>
            <w:r>
              <w:lastRenderedPageBreak/>
              <w:t>креслах-колясках, на этажах выше или ниже этажа основного входа в здание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Лифты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455E2B" w:rsidRDefault="008B07EE" w:rsidP="008B07EE">
            <w:pPr>
              <w:jc w:val="both"/>
            </w:pPr>
            <w:r>
              <w:t xml:space="preserve">Ширина кабины лифта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1,1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Глубина кабины лифта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дверного проема лифта 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Световая и звуковая информирующая сигнализация у каждой двери лифта, предназначенного для инвалидов на креслах-колясках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Лестницы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Глубина проступи </w:t>
            </w:r>
            <w:r w:rsidRPr="00EA5D35">
              <w:t>лестниц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064" w:type="dxa"/>
          </w:tcPr>
          <w:p w:rsidR="008B07EE" w:rsidRPr="00284BC5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517" w:type="dxa"/>
          </w:tcPr>
          <w:p w:rsidR="008B07EE" w:rsidRPr="00284BC5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Высота подъема ступеней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0,15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Одинаковая геометрия и размеры ступеней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Сплошные, ровные, без выступов и с шероховатой поверхностью ступени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Уклон лестниц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более 1:2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Закругление ребра ступеней лестниц 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радиусом не более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Бортики на боковых краях ступеней, не примыкающих к стенам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Поручни вдоль обеих сторон лестниц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С одной стороны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в дошкольных учреждениях также и на высоте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с внутренней стороны лестницы непрерывны по всей высоте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D84787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Разделительные поручни лестниц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при ширине лестниц более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2,5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На верхней или боковой, внешней по отношению к маршу, поверхности поручней рельефные обозначения этажей с размерами цифр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ширина </w:t>
            </w:r>
          </w:p>
          <w:p w:rsidR="008B07EE" w:rsidRDefault="008B07EE" w:rsidP="008B07EE">
            <w:pPr>
              <w:jc w:val="both"/>
            </w:pPr>
            <w:r>
              <w:t xml:space="preserve">высота </w:t>
            </w:r>
          </w:p>
          <w:p w:rsidR="008B07EE" w:rsidRDefault="008B07EE" w:rsidP="008B07EE">
            <w:pPr>
              <w:jc w:val="both"/>
            </w:pPr>
            <w:r>
              <w:t xml:space="preserve">высота рельефа цифры не менее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0,01</w:t>
            </w:r>
          </w:p>
          <w:p w:rsidR="008B07EE" w:rsidRDefault="008B07EE" w:rsidP="008B07EE">
            <w:pPr>
              <w:jc w:val="center"/>
            </w:pPr>
            <w:r>
              <w:t>0,015</w:t>
            </w:r>
          </w:p>
          <w:p w:rsidR="008B07EE" w:rsidRDefault="008B07EE" w:rsidP="008B07EE">
            <w:pPr>
              <w:jc w:val="center"/>
            </w:pPr>
            <w:r>
              <w:t>0,002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bookmarkStart w:id="2" w:name="fts_hit0"/>
            <w:bookmarkEnd w:id="2"/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входами на лестницы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Контрастная окраска крайних ступеней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Пандусы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одностороннем движении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двустороннем движении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8B07EE" w:rsidP="00D84787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 w:rsidRPr="00F91966">
              <w:t>Уклон</w:t>
            </w:r>
            <w:r>
              <w:t>*</w:t>
            </w:r>
            <w:r w:rsidRPr="00F91966">
              <w:t xml:space="preserve"> </w:t>
            </w:r>
            <w:r>
              <w:t>пандуса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517" w:type="dxa"/>
          </w:tcPr>
          <w:p w:rsidR="008B07EE" w:rsidRPr="00F91966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>Высота одного подъема пандуса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>Глубина площадки на горизонтальном участке пандуса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>Бортики по продольным краям маршей пандусов и вдоль кромки горизонтальных поверхностей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 xml:space="preserve">0,05 </w:t>
            </w:r>
          </w:p>
        </w:tc>
        <w:tc>
          <w:tcPr>
            <w:tcW w:w="51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 w:rsidRPr="00EA5D35">
              <w:t xml:space="preserve">Поручни </w:t>
            </w:r>
            <w:r>
              <w:t xml:space="preserve">пандусов с двух сторон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и  на высоте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 xml:space="preserve">0,7 </w:t>
            </w:r>
          </w:p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 xml:space="preserve">Завершающие части поручней пандусов 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>длиннее маршей или наклонной части пандуса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51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входами на пандусы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Двери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Ширина дверных проемов (в свету)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Высота порогов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0,025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Смотровые панели в полотнах наружных дверей, заполненные прозрачным и ударопрочным материалом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расположение нижней части смотровых панелей от уровня пола в пределах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0,3 - 0,9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Ударопрочный материал прозрачных дверей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Яркая </w:t>
            </w:r>
            <w:r>
              <w:rPr>
                <w:rStyle w:val="fts-hit"/>
              </w:rPr>
              <w:t>контрастная</w:t>
            </w:r>
            <w:r>
              <w:t xml:space="preserve"> маркировка на прозрачных полотнах дверей на уровне не ниже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не выше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от поверхности пешеходного пути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маркировка высотой не менее </w:t>
            </w:r>
          </w:p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0,1</w:t>
            </w:r>
          </w:p>
          <w:p w:rsidR="008B07EE" w:rsidRDefault="008B07EE" w:rsidP="008B07EE">
            <w:pPr>
              <w:jc w:val="center"/>
            </w:pPr>
            <w:r>
              <w:t>0,2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Защита противоударной полосой нижней части дверных полотен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высоту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Двери на петлях одностороннего действия с фиксаторами в положениях «открыто» и «закрыто» или двери, обеспечивающие задержку автоматического закрывания дверей продолжительностью не менее 5 с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Неприменение вращающихся дверей и турникетов на путях движения маломобильных граждан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-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Дверные ручки, запоры, задвижки и другие приборы открывания, позволяющие управлять ими одной рукой и не требующие применения больших усилий или значительных поворотов руки в запястье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Размещение ручек дверей, расположенных в углу коридора или помещения, от боковой стены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расстоянии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Отсутствие на путях движения МГН порогов и перепадов высот пола, при необходимости устройства порогов их высота или перепад высот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0,025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дверными проемами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numPr>
          <w:ilvl w:val="0"/>
          <w:numId w:val="22"/>
        </w:numPr>
        <w:spacing w:before="240" w:after="0" w:line="240" w:lineRule="auto"/>
        <w:ind w:left="714" w:hanging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lastRenderedPageBreak/>
        <w:t>ПЛАНИРОВОЧНЫЕ РЕШЕНИЯ ОТДЕЛЬНЫХ ПОМЕЩЕНИЙ</w:t>
      </w:r>
    </w:p>
    <w:p w:rsidR="008B07EE" w:rsidRPr="000C4FA8" w:rsidRDefault="008B07EE" w:rsidP="008B07EE">
      <w:pPr>
        <w:pStyle w:val="2"/>
        <w:rPr>
          <w:sz w:val="28"/>
          <w:szCs w:val="28"/>
        </w:rPr>
      </w:pPr>
      <w:r w:rsidRPr="000C4FA8">
        <w:rPr>
          <w:b w:val="0"/>
          <w:sz w:val="28"/>
          <w:szCs w:val="28"/>
        </w:rPr>
        <w:t xml:space="preserve">5.1  </w:t>
      </w:r>
      <w:bookmarkStart w:id="3" w:name="_Зоны_обслуживания_посетителей"/>
      <w:bookmarkEnd w:id="3"/>
      <w:r w:rsidRPr="000C4FA8">
        <w:rPr>
          <w:sz w:val="28"/>
          <w:szCs w:val="28"/>
        </w:rPr>
        <w:t>Зоны обслуживания посетителей в общественных 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2114"/>
        <w:gridCol w:w="1478"/>
        <w:gridCol w:w="1056"/>
        <w:gridCol w:w="514"/>
        <w:gridCol w:w="1077"/>
        <w:gridCol w:w="1206"/>
        <w:gridCol w:w="1499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Места для инвалидов и других МГН в зоне обслуживания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Наличие мест для инвалидов и других маломобильных групп населения, в том числе выделение зон специализированного обслуживания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 w:rsidRPr="00595786">
              <w:rPr>
                <w:b/>
              </w:rPr>
              <w:t>Места для инвалидов и других МГН в гостиницах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Наличие в гостиницах, мотелях, пансионатах, кемпингах универсальных мест, с учетом расселения любых категорий посетителей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Зоны отдыха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Зоны отдыха на 2-3 места, в том числе и для инвалидов на креслах-колясках, </w:t>
            </w:r>
            <w:r>
              <w:lastRenderedPageBreak/>
              <w:t>на каждом этаже, доступном для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Условия отдыха в зале ожидания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Расстановка оборудования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Подбор и расстановка приборов и устройств, технологического и другого оборудования с расположением зоны досягаемости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выше </w:t>
            </w:r>
            <w:smartTag w:uri="urn:schemas-microsoft-com:office:smarttags" w:element="metricconverter">
              <w:smartTagPr>
                <w:attr w:name="ProductID" w:val="1,4 м"/>
              </w:smartTagPr>
              <w:r>
                <w:t>1,4 м</w:t>
              </w:r>
            </w:smartTag>
            <w:r>
              <w:t xml:space="preserve"> и не ниже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t>0,3 м</w:t>
              </w:r>
            </w:smartTag>
            <w:r>
              <w:t xml:space="preserve"> от пола при расположении сбоку от посетителя;</w:t>
            </w:r>
          </w:p>
          <w:p w:rsidR="008B07EE" w:rsidRDefault="008B07EE" w:rsidP="008B07EE">
            <w:pPr>
              <w:jc w:val="both"/>
            </w:pPr>
            <w:r>
              <w:t xml:space="preserve">не выше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и не ниже </w:t>
            </w:r>
            <w:smartTag w:uri="urn:schemas-microsoft-com:office:smarttags" w:element="metricconverter">
              <w:smartTagPr>
                <w:attr w:name="ProductID" w:val="0,4 м"/>
              </w:smartTagPr>
              <w:r>
                <w:t>0,4 м</w:t>
              </w:r>
            </w:smartTag>
            <w:r>
              <w:t xml:space="preserve"> от пола при фронтальном подходе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Подходы к оборудованию и мебели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B30D6F" w:rsidRDefault="008B07EE" w:rsidP="008B07EE">
            <w:pPr>
              <w:jc w:val="both"/>
            </w:pPr>
            <w:r>
              <w:t xml:space="preserve">Подходы к различному оборудованию  и  мебели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2B26E9" w:rsidRDefault="008B07EE" w:rsidP="008B07EE">
            <w:pPr>
              <w:jc w:val="both"/>
            </w:pPr>
            <w:r>
              <w:t>Подходы к различному оборудованию и мебели при необходимости поворота кресла-коляски на 90°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Расположение поверхности столов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Расположение поверхности столов индивидуального </w:t>
            </w:r>
            <w:r>
              <w:lastRenderedPageBreak/>
              <w:t>пользования, прилавков и других мест обслуживания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над уровнем пола на </w:t>
            </w:r>
            <w:r>
              <w:lastRenderedPageBreak/>
              <w:t xml:space="preserve">высоте не более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0,8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Обеденные залы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Условия для удобного приема пищи в обеденных залах или кулуарах при залах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Читальные залы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Оптимальные условия для работы в читальных залах библиотек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Раздевальные  в спортивных сооружениях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Места </w:t>
            </w:r>
            <w:r w:rsidRPr="002B26E9">
              <w:t>для хранения кресел-колясок</w:t>
            </w:r>
            <w:r>
              <w:t xml:space="preserve"> для занимающихся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Индивидуальные кабины (площадью каждая не менее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t>4 м</w:t>
              </w:r>
              <w:r w:rsidRPr="00595786">
                <w:rPr>
                  <w:vertAlign w:val="superscript"/>
                </w:rPr>
                <w:t>2</w:t>
              </w:r>
            </w:smartTag>
            <w:r>
              <w:t xml:space="preserve">) из расчета по одной кабине на трех одновременно занимающихся </w:t>
            </w:r>
            <w:r w:rsidRPr="00380A62">
              <w:t>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Индивидуальные шкафы для одежды (не менее двух), в том числе для хранения костылей и протезов для занимающихся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высотой 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1,7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Скамья для занимающихся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длиной не менее </w:t>
            </w:r>
          </w:p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  <w:p w:rsidR="008B07EE" w:rsidRDefault="008B07EE" w:rsidP="008B07EE">
            <w:pPr>
              <w:jc w:val="both"/>
            </w:pPr>
            <w:r>
              <w:t>высотой 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3</w:t>
            </w:r>
          </w:p>
          <w:p w:rsidR="008B07EE" w:rsidRDefault="008B07EE" w:rsidP="008B07EE">
            <w:pPr>
              <w:jc w:val="center"/>
            </w:pPr>
            <w:r>
              <w:t>0,7</w:t>
            </w:r>
          </w:p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Свободное пространство для подъезда кресла-коляски вокруг скамьи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При невозможности устройства островной скамьи, наличие вдоль одной из стен скамьи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  <w:p w:rsidR="008B07EE" w:rsidRDefault="008B07EE" w:rsidP="008B07EE">
            <w:pPr>
              <w:jc w:val="both"/>
            </w:pPr>
            <w:r>
              <w:t xml:space="preserve">длиной не менее </w:t>
            </w:r>
          </w:p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  <w:p w:rsidR="008B07EE" w:rsidRDefault="008B07EE" w:rsidP="008B07EE">
            <w:pPr>
              <w:jc w:val="center"/>
            </w:pPr>
            <w:r>
              <w:t>2,5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Индивидуальные шкафы для хранения одежды с расположением в нижнем ярусе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высотой от пола  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1,3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шкафов гардеробных со скамьями (с учетом скамей)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2,4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Ширина проходов между рядами шкафов гардеробных без скамей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Комната отдыха при раздевальных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Организация дополнительной площади из расчета на каждого из одновременно </w:t>
            </w:r>
            <w:r>
              <w:lastRenderedPageBreak/>
              <w:t xml:space="preserve">занимающихся </w:t>
            </w:r>
            <w:r w:rsidRPr="006E1C74">
              <w:t>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Площадь комнаты отдыха при сауне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Шкафы для хранения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Совмещенные (для хранения уличной, домашней и рабочей одежды) индивидуальные шкафы в бытовых помещениях предприятий и учреждений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Размеры </w:t>
            </w:r>
            <w:r w:rsidRPr="00BC4830">
              <w:t>шкаф</w:t>
            </w:r>
            <w:r>
              <w:t>ов</w:t>
            </w:r>
            <w:r w:rsidRPr="00BC4830">
              <w:t xml:space="preserve"> в гардеробных для уличной и домашней одежды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 w:rsidRPr="00BC4830">
              <w:t>0,4 х 0,5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numPr>
          <w:ilvl w:val="1"/>
          <w:numId w:val="23"/>
        </w:numPr>
        <w:spacing w:before="240" w:after="12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Pr="007F441D">
        <w:rPr>
          <w:b/>
          <w:sz w:val="28"/>
          <w:szCs w:val="28"/>
        </w:rPr>
        <w:t>ланировочные решения отдельных помещений жилых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036"/>
        <w:gridCol w:w="1158"/>
        <w:gridCol w:w="1145"/>
        <w:gridCol w:w="547"/>
        <w:gridCol w:w="1080"/>
        <w:gridCol w:w="1326"/>
        <w:gridCol w:w="1630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Площадь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Минимальный размер жилого помещения для инвалида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 xml:space="preserve">Минимальный размер жилого помещения для инвалида, занимающегося индивидуальной </w:t>
            </w:r>
            <w:r>
              <w:lastRenderedPageBreak/>
              <w:t>трудовой деятельностью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Площадь кухни квартир в жилых домах социального жилищного фонда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передней квартир (с возможностью хранения кресла-коляски)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1,6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кухни при одностороннем размещении оборудования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2,3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кухни при двухстороннем или угловом размещении оборудования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внутриквартирных коридоров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1,15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балконов и лоджий в свету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Размеры в плане санитарно-гигиенических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Ванная комната или совмещенный санитарный узел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2,2 </w:t>
            </w:r>
            <w:r w:rsidRPr="00595786">
              <w:rPr>
                <w:rFonts w:ascii="Symbol" w:hAnsi="Symbol"/>
              </w:rPr>
              <w:sym w:font="Symbol" w:char="00B4"/>
            </w:r>
            <w:r>
              <w:t xml:space="preserve"> 2,2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Уборная с умывальником (рукомойником)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1,6 </w:t>
            </w:r>
            <w:r w:rsidRPr="00595786">
              <w:rPr>
                <w:rFonts w:ascii="Symbol" w:hAnsi="Symbol"/>
              </w:rPr>
              <w:sym w:font="Symbol" w:char="00B4"/>
            </w:r>
            <w:r>
              <w:t xml:space="preserve"> 2,2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Уборная без умывальника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1,2 </w:t>
            </w:r>
            <w:r w:rsidRPr="00595786">
              <w:rPr>
                <w:rFonts w:ascii="Symbol" w:hAnsi="Symbol"/>
              </w:rPr>
              <w:sym w:font="Symbol" w:char="00B4"/>
            </w:r>
            <w:r>
              <w:t xml:space="preserve"> 1,6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Домофон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Домофоны со звуковой и световой сигнализацией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С, Г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7F441D">
        <w:rPr>
          <w:b/>
          <w:sz w:val="28"/>
          <w:szCs w:val="28"/>
        </w:rPr>
        <w:t xml:space="preserve">САНИТАРНО-ГИГИЕНИЧЕСКИЕ ПОМЕЩЕНИЯ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051"/>
        <w:gridCol w:w="1147"/>
        <w:gridCol w:w="1144"/>
        <w:gridCol w:w="547"/>
        <w:gridCol w:w="1079"/>
        <w:gridCol w:w="1324"/>
        <w:gridCol w:w="1630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Санузлы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В общественных уборных (в том числе размещаемых в общественных и производственных зданиях) не менее одной универсальной кабины, доступной для всех категорий граждан, или санузел для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Ширина универсальной кабины уборной общего пользования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1,65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Глубина универсальной кабины уборной общего пользования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Пространство для размещения кресла-коляски в кабине уборной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Крючки для одежды, костылей и других принадлежностей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Поручни, штанги, поворотные или откидные сиденья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Душевые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помещениях общественных душевых не менее одной закрытой душевой кабины с открыванием двери наружу и входом непосредственно из гардеробной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Пространство для подъезда кресла-коляски перед душевой кабиной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Размеры з</w:t>
            </w:r>
            <w:r w:rsidRPr="00BC4830">
              <w:t>акрыты</w:t>
            </w:r>
            <w:r>
              <w:t>х кабин</w:t>
            </w:r>
            <w:r w:rsidRPr="00BC4830">
              <w:t xml:space="preserve"> душевых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  <w:r w:rsidRPr="00BC4830">
              <w:t>1,8 х 1,8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Размеры</w:t>
            </w:r>
            <w:r w:rsidRPr="00BC4830">
              <w:t xml:space="preserve"> открыты</w:t>
            </w:r>
            <w:r>
              <w:t>х кабин</w:t>
            </w:r>
            <w:r w:rsidRPr="00BC4830">
              <w:t xml:space="preserve"> душевых и со сквозным проходом; полудушей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  <w:r w:rsidRPr="00BC4830">
              <w:t>1,2 х 0,9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 w:rsidRPr="00595786">
              <w:rPr>
                <w:b/>
              </w:rPr>
              <w:t>Размеры санитарно-гигиенических помещений общественных зданий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Размеры</w:t>
            </w:r>
            <w:r w:rsidRPr="00BC4830">
              <w:t xml:space="preserve"> </w:t>
            </w:r>
            <w:r>
              <w:t xml:space="preserve">кабин </w:t>
            </w:r>
            <w:r w:rsidRPr="00BC4830">
              <w:t>личной гигиены женщин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  <w:r w:rsidRPr="00BC4830">
              <w:t>1,8 х 2,6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Ширина проходов в санитарно-гигиенических помещениях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кабин душевых закрытых и открытых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умывальников групповых и одиночных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уборных, писсуаров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Удобство использования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Водопроводные краны рычажного или нажимного действия, или управляемые электронными системами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Расположение по возможности управления спуском воды в унитазе на боковой стене кабины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Оснащение </w:t>
            </w:r>
            <w:r w:rsidRPr="00020116">
              <w:t>санитарно-гигиенических помещений</w:t>
            </w:r>
            <w:r w:rsidRPr="00595786">
              <w:rPr>
                <w:b/>
              </w:rPr>
              <w:t xml:space="preserve"> </w:t>
            </w:r>
            <w:r>
              <w:lastRenderedPageBreak/>
              <w:t>опорными поручнями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</w:t>
      </w:r>
      <w:r w:rsidRPr="007F441D">
        <w:rPr>
          <w:b/>
          <w:sz w:val="28"/>
          <w:szCs w:val="28"/>
        </w:rPr>
        <w:t xml:space="preserve">ПОЖАРНАЯ БЕЗОПАСНОСТЬ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907"/>
        <w:gridCol w:w="1763"/>
        <w:gridCol w:w="1035"/>
        <w:gridCol w:w="620"/>
        <w:gridCol w:w="975"/>
        <w:gridCol w:w="1181"/>
        <w:gridCol w:w="1467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Расположение мест обслуживания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Расположение мест обслуживания и постоянного нахождения МГН на минимально возможных расстояниях от эвакуационных выходов из помещений, с этажей и из зданий наружу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Расположение мест для инвалидов в зрительных залах в отдельных рядах, выходящих на самостоятельный путь эвакуации, не пересекающийся с путями эвакуации остальной части зрителей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Места для зрителей с поражением опорно-двигательного аппарата на трибунах спортивных сооружений и спортивно-зрелищных зданий в зоне, непосредственно примыкающей к выходу на трибуну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Посадочные места (столы) для инвалидов в залах предприятий общественного питания вблизи от эвакуационного выхода в непроходной зоне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Расстояние до эвакуационного выхода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Расстояние от дверей помещений с пребыванием инвалидов, выходящих в тупиковый коридор, до эвакуационного выхода с этажа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Расстояние от любого места пребывания </w:t>
            </w:r>
            <w:r>
              <w:lastRenderedPageBreak/>
              <w:t>инвалида в зальном помещении до эвакуационного выхода в коридор, фойе, наружу или до эвакуационного люка трибун спортивно-зрелищных залов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эвакуационных путей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(в свету) дверей из помещений, с числом находящихся в них не более 15 человек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(в свету) проемов и дверей в остальных случаях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внутри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переходных лоджий и балконов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коридоров, пандусов, используемых для эвакуации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Увеличение ширины проходов в </w:t>
            </w:r>
            <w:r>
              <w:lastRenderedPageBreak/>
              <w:t xml:space="preserve">зальном помещении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на ширину свободного </w:t>
            </w:r>
            <w:r>
              <w:lastRenderedPageBreak/>
              <w:t>проезда кресла-коляски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0,9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Время эвакуации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Обеспечение эвакуации МГН за необходимое время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по расчету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мин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Пожаробезопасные зоны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Пожаробезопасные зоны, из которых МГН могут эвакуироваться более продолжительное время, или находиться в ней до прибытия спасательных подразделений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Пожаробезопасные зоны вблизи вертикальных коммуникаций или как единый узел с выходом на незадымляемую лестничную клетку или в помещение для пандуса с аналогичными ограждающими конструкциями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654F01" w:rsidRDefault="008B07EE" w:rsidP="008B07EE">
            <w:pPr>
              <w:jc w:val="both"/>
            </w:pPr>
            <w:r>
              <w:t xml:space="preserve">Расчетная площадь пожаробезопасной зоны для всех инвалидов, оставшихся на </w:t>
            </w:r>
            <w:r>
              <w:lastRenderedPageBreak/>
              <w:t>этаже, исходя из удельной площади, приходящейся на одного спасаемого, при условии возможности его маневрирования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инвалид в кресле-коляске </w:t>
            </w:r>
          </w:p>
          <w:p w:rsidR="008B07EE" w:rsidRDefault="008B07EE" w:rsidP="008B07EE">
            <w:pPr>
              <w:jc w:val="both"/>
            </w:pPr>
            <w:r>
              <w:t xml:space="preserve">инвалид в кресле-коляске с </w:t>
            </w:r>
            <w:r>
              <w:lastRenderedPageBreak/>
              <w:t xml:space="preserve">сопровождающим </w:t>
            </w:r>
          </w:p>
          <w:p w:rsidR="008B07EE" w:rsidRDefault="008B07EE" w:rsidP="008B07EE">
            <w:pPr>
              <w:jc w:val="both"/>
            </w:pPr>
            <w:r>
              <w:t xml:space="preserve">инвалид, перемещающийся самостоятельно </w:t>
            </w:r>
          </w:p>
          <w:p w:rsidR="008B07EE" w:rsidRDefault="008B07EE" w:rsidP="008B07EE">
            <w:pPr>
              <w:jc w:val="both"/>
            </w:pPr>
            <w:r>
              <w:t xml:space="preserve">инвалид, перемещающийся с сопровождающим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2,40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2,65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0,75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644" w:type="dxa"/>
          </w:tcPr>
          <w:p w:rsidR="008B07EE" w:rsidRDefault="008B07EE" w:rsidP="008B07EE">
            <w:pPr>
              <w:spacing w:before="120"/>
              <w:jc w:val="center"/>
            </w:pPr>
            <w:r w:rsidRPr="00595786">
              <w:rPr>
                <w:sz w:val="16"/>
                <w:szCs w:val="16"/>
              </w:rPr>
              <w:lastRenderedPageBreak/>
              <w:t>м</w:t>
            </w:r>
            <w:r w:rsidRPr="00595786">
              <w:rPr>
                <w:sz w:val="16"/>
                <w:szCs w:val="16"/>
                <w:vertAlign w:val="superscript"/>
              </w:rPr>
              <w:t>2</w:t>
            </w:r>
            <w:r w:rsidRPr="00595786">
              <w:rPr>
                <w:sz w:val="16"/>
                <w:szCs w:val="16"/>
              </w:rPr>
              <w:t>/чел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Обеспечение незадымляемости пожаробезопасной зоны, создание избыточного давления 20 Па при пожаре при одной открытой двери эвакуационного выхода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Подпор воздуха при пожаре в шахтах лифтов, имеющих выходы в пожаробезопасную зону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Эвакуационные выходы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зальных помещениях не менее двух рассредоточенных выходов, приспособленых для прохода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зрительных залах с числом мест 800 и более рассредоточение мест для инвалидов в креслах-колясках в различных зонах, размещение их в непосредственной близости от эвакуационных выходов, но в одном месте не более трех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Пожарная сигнализация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Пожарная сигнализация с учетом восприятия всеми категориями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Система оповещения о пожаре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Синхронная (звуковая и световая) сигнализация, подключенная к системе оповещения о пожаре, в помещениях и зонах общественных зданий и сооружений, посещаемых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Пожарные извещатели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Оборудование жилых помещений автономными пожарными извещателями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СРЕДСТВА</w:t>
      </w:r>
      <w:r w:rsidRPr="007F441D">
        <w:rPr>
          <w:b/>
          <w:sz w:val="28"/>
          <w:szCs w:val="28"/>
        </w:rPr>
        <w:t xml:space="preserve"> ИНФОРМАЦИИ</w:t>
      </w:r>
      <w:r>
        <w:rPr>
          <w:b/>
          <w:sz w:val="28"/>
          <w:szCs w:val="28"/>
        </w:rPr>
        <w:t xml:space="preserve"> И</w:t>
      </w:r>
      <w:r w:rsidRPr="007F441D">
        <w:rPr>
          <w:b/>
          <w:sz w:val="28"/>
          <w:szCs w:val="28"/>
        </w:rPr>
        <w:t xml:space="preserve"> ОРИЕНТИРОВАНИЯ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037"/>
        <w:gridCol w:w="1370"/>
        <w:gridCol w:w="1101"/>
        <w:gridCol w:w="525"/>
        <w:gridCol w:w="15"/>
        <w:gridCol w:w="1030"/>
        <w:gridCol w:w="17"/>
        <w:gridCol w:w="1252"/>
        <w:gridCol w:w="17"/>
        <w:gridCol w:w="1561"/>
        <w:gridCol w:w="8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44" w:type="dxa"/>
            <w:gridSpan w:val="2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  <w:gridSpan w:val="2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Визуальная информация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Обеспечение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предупреждение об опасности в экстремальных ситуациях и т.п.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К,О,Г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 xml:space="preserve">Наличие визуальной информации на контрастном фоне с размерами знаков, соответствующими </w:t>
            </w:r>
            <w:r>
              <w:lastRenderedPageBreak/>
              <w:t>расстоянию рассмотрения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При невозможности применения визуальной информации для инвалидов в помещениях с особыми требованиями к художественному решению интерьеров (в экспозиционных залах художественных музеев, выставок и т. п.), использование других компенсирующих мероприятий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Звуковая информация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Звуковые информаторы в вестибюлях общественных зданий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Текстофоны в вестибюлях общественных зданий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Освещенность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Освещенность помещений и коммуникаций, доступных для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Связь с диспетчером или дежурным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Двусторонняя связь с диспетчером или дежурным для замкнутых пространств зданий (помещений различного функционального назначения, кабинок туалетов, лифтов и т.п.), лифтовых холлов или кнопка звонка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общественной уборной выведение электрического звонка или извещателя в дежурную комнату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Рельефные информирующие обозначения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Дублирование информирующих обозначений помещений внутри здания рельефными знаками, размещаемыми рядом с дверью, со стороны дверной ручки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на высоте от </w:t>
            </w:r>
          </w:p>
          <w:p w:rsidR="008B07EE" w:rsidRDefault="008B07EE" w:rsidP="008B07EE">
            <w:pPr>
              <w:jc w:val="both"/>
            </w:pPr>
            <w:r>
              <w:t>на высоте до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  <w:p w:rsidR="008B07EE" w:rsidRDefault="008B07EE" w:rsidP="008B07EE">
            <w:pPr>
              <w:jc w:val="center"/>
            </w:pPr>
            <w:r>
              <w:t>1,75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Рельефная и на контрастном фоне нумерация шкафов </w:t>
            </w:r>
            <w:r>
              <w:lastRenderedPageBreak/>
              <w:t>в раздевальных и гардеробах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Тактильная предупреждающая информация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дверными проемами и входами на лестницы и пандусы, а также перед поворотом коммуникационных путей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Глубина рифов для тактильных напольных указателей</w:t>
            </w:r>
          </w:p>
        </w:tc>
        <w:tc>
          <w:tcPr>
            <w:tcW w:w="3960" w:type="dxa"/>
          </w:tcPr>
          <w:p w:rsidR="008B07EE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t>должна быть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мм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Тактильные указатели с конусообразными рифами перед крайней ступенькой лестничного марша</w:t>
            </w:r>
          </w:p>
        </w:tc>
        <w:tc>
          <w:tcPr>
            <w:tcW w:w="3960" w:type="dxa"/>
          </w:tcPr>
          <w:p w:rsidR="008B07EE" w:rsidRPr="00CE5672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t>п</w:t>
            </w:r>
            <w:r w:rsidRPr="00450F89">
              <w:t>олоса по ширине и длине ступеньки</w:t>
            </w:r>
            <w:r>
              <w:t xml:space="preserve"> от кромки крайней ступеньки на расстоянии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Направляющие дорожки с продольными рифами в</w:t>
            </w:r>
            <w:r w:rsidRPr="00B67597">
              <w:t>доль сте</w:t>
            </w:r>
            <w:r>
              <w:t xml:space="preserve">ны на расстоянии не более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 xml:space="preserve">1 </w:t>
              </w:r>
              <w:r w:rsidRPr="00B67597">
                <w:t>м</w:t>
              </w:r>
            </w:smartTag>
            <w:r w:rsidRPr="00B67597">
              <w:t xml:space="preserve"> от стены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hd w:val="clear" w:color="auto" w:fill="FFFFFF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t>Полоса шириной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Тактильные указатели с квадратными </w:t>
            </w:r>
            <w:r>
              <w:lastRenderedPageBreak/>
              <w:t>рифами вокруг препятствия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lastRenderedPageBreak/>
              <w:t>п</w:t>
            </w:r>
            <w:r w:rsidRPr="00CF2986">
              <w:t>олоса, выложенная по контуру препятствия</w:t>
            </w:r>
            <w:r w:rsidRPr="00CF2986">
              <w:lastRenderedPageBreak/>
              <w:t xml:space="preserve">, шириной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t>3</w:t>
              </w:r>
              <w:r w:rsidRPr="00CF2986">
                <w:t>00 мм</w:t>
              </w:r>
            </w:smartTag>
            <w:r>
              <w:t xml:space="preserve">, </w:t>
            </w:r>
            <w:r w:rsidRPr="00284828">
              <w:t>на расстоянии</w:t>
            </w:r>
            <w:r>
              <w:t xml:space="preserve"> </w:t>
            </w:r>
            <w:r w:rsidRPr="00284828">
              <w:t>от</w:t>
            </w:r>
            <w:r>
              <w:t xml:space="preserve"> препятствия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0,6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Тактильные указатели с рифами, расположенными по диагонали, на повороте налево (направо)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 месте поворота п</w:t>
            </w:r>
            <w:r w:rsidRPr="00E90AAB">
              <w:t>лита со стороной квадрата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Pr="007F441D">
        <w:rPr>
          <w:b/>
          <w:sz w:val="28"/>
          <w:szCs w:val="28"/>
        </w:rPr>
        <w:t>БЕЗОПАСНОСТЬ И УДОБСТВО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958"/>
        <w:gridCol w:w="1473"/>
        <w:gridCol w:w="1103"/>
        <w:gridCol w:w="530"/>
        <w:gridCol w:w="1038"/>
        <w:gridCol w:w="1261"/>
        <w:gridCol w:w="1570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Ограждения опасных зон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Барьеры, ограждения под маршами открытых лестниц и другими нависающими элементами внутри здания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размер в свету по высоте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1,9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Ограждения с поручнями вдоль обеих сторон всех лестниц и пандусов, а также у всех перепадов высот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0,45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Меры безопасности (ограды, буферная полоса, поребрик и т.п.) у </w:t>
            </w:r>
            <w:r>
              <w:lastRenderedPageBreak/>
              <w:t xml:space="preserve">мест или зон </w:t>
            </w:r>
            <w:r w:rsidRPr="008E6956">
              <w:t>для зрителей на креслах-колясках</w:t>
            </w:r>
            <w:r>
              <w:t xml:space="preserve"> в аудиториях с амфитеатром, зрительных и лекционных залах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Ограничение выступающих конструктивных элементов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Закругленные края конструктивных элементов внутри зданий и устройств, размещаемых в габаритах путей движения на стенах и других вертикальных поверхностях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Ограничение выступающих конструктивных элементов внутри зданий и устройств, размещаемых в габаритах путей движения на стенах и других вертикальных поверхностях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  <w:p w:rsidR="008B07EE" w:rsidRDefault="008B07EE" w:rsidP="008B07EE">
            <w:pPr>
              <w:jc w:val="both"/>
            </w:pPr>
            <w:r>
              <w:t>на высоте от</w:t>
            </w:r>
          </w:p>
          <w:p w:rsidR="008B07EE" w:rsidRDefault="008B07EE" w:rsidP="008B07EE">
            <w:pPr>
              <w:jc w:val="both"/>
            </w:pPr>
            <w:r>
              <w:t>на высоте до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0,1</w:t>
            </w:r>
          </w:p>
          <w:p w:rsidR="008B07EE" w:rsidRDefault="008B07EE" w:rsidP="008B07EE">
            <w:pPr>
              <w:jc w:val="center"/>
            </w:pPr>
            <w:r>
              <w:t>0,7</w:t>
            </w:r>
          </w:p>
          <w:p w:rsidR="008B07EE" w:rsidRDefault="008B07EE" w:rsidP="008B07EE">
            <w:pPr>
              <w:jc w:val="center"/>
            </w:pPr>
            <w:r>
              <w:t>2,0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Устройства, указатели, размещенные на отдельно стоящей опоре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должны выступать более чем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 xml:space="preserve">Установка приборов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Установка приборов для открывания и закрытия дверей, горизонтальных поручней, ручек, рычагов, кранов и кнопок различных аппаратов, отверстий торговых и билетных автоматов и прочих устройств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 от пола не более</w:t>
            </w:r>
          </w:p>
          <w:p w:rsidR="008B07EE" w:rsidRDefault="008B07EE" w:rsidP="008B07EE">
            <w:pPr>
              <w:jc w:val="both"/>
            </w:pPr>
            <w:r>
              <w:t>на высоте от пола не менее</w:t>
            </w:r>
          </w:p>
          <w:p w:rsidR="008B07EE" w:rsidRDefault="008B07EE" w:rsidP="008B07EE">
            <w:pPr>
              <w:jc w:val="both"/>
            </w:pPr>
            <w:r>
              <w:t>на расстоянии от боковой стены помещения или другой вертикальной плоскости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1,1</w:t>
            </w:r>
          </w:p>
          <w:p w:rsidR="008B07EE" w:rsidRDefault="008B07EE" w:rsidP="008B07EE">
            <w:pPr>
              <w:jc w:val="center"/>
            </w:pPr>
            <w:r>
              <w:t>0,85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Расположение выключателей и розеток в помещениях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 от уровня пола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Обозначение дверей в помещения, в которых опасно или категорически запрещено нахождение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Установка на входных дверях в помещения, в которых опасно или категорически запрещено нахождение МГН, (бойлерных, венткамерах, трансформаторных узлах и т.п.) запоров, исключающих свободное попадание внутрь </w:t>
            </w:r>
            <w:r>
              <w:lastRenderedPageBreak/>
              <w:t>помещения с дверными ручками с поверхностью с опознавательными знаками или неровностями, ощущаемыми тактильно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К,О,Г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Недопустимые покрытия полов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Ковров не 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Неприменение ворсовых ковров с толщиной покрытия (с учетом высоты ворса)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более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0,013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120"/>
        <w:ind w:firstLine="709"/>
      </w:pPr>
      <w:r>
        <w:t>Примечание:</w:t>
      </w:r>
    </w:p>
    <w:p w:rsidR="008B07EE" w:rsidRDefault="008B07EE" w:rsidP="008B07EE">
      <w:pPr>
        <w:rPr>
          <w:sz w:val="20"/>
          <w:szCs w:val="20"/>
        </w:rPr>
      </w:pPr>
      <w:r w:rsidRPr="00610C07">
        <w:rPr>
          <w:sz w:val="20"/>
          <w:szCs w:val="20"/>
        </w:rPr>
        <w:t xml:space="preserve">*   </w:t>
      </w:r>
      <w:r w:rsidRPr="00610C07">
        <w:rPr>
          <w:sz w:val="20"/>
          <w:szCs w:val="20"/>
        </w:rPr>
        <w:tab/>
        <w:t>Уклон (в %) – отношение высоты подъема к длине подъема, умноженное на 100 %.</w:t>
      </w:r>
    </w:p>
    <w:p w:rsidR="008B07EE" w:rsidRPr="00B87FE3" w:rsidRDefault="008B07EE" w:rsidP="008B07EE">
      <w:pPr>
        <w:rPr>
          <w:sz w:val="20"/>
          <w:szCs w:val="20"/>
        </w:rPr>
      </w:pPr>
    </w:p>
    <w:p w:rsidR="008B07EE" w:rsidRPr="00D864C2" w:rsidRDefault="008B07EE" w:rsidP="008B07EE">
      <w:pPr>
        <w:numPr>
          <w:ilvl w:val="0"/>
          <w:numId w:val="2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864C2">
        <w:rPr>
          <w:b/>
          <w:sz w:val="28"/>
          <w:szCs w:val="28"/>
        </w:rPr>
        <w:t>ВЫВОДЫ</w:t>
      </w:r>
    </w:p>
    <w:p w:rsidR="008B07EE" w:rsidRPr="00D864C2" w:rsidRDefault="008B07EE" w:rsidP="008B07EE">
      <w:pPr>
        <w:ind w:left="360"/>
        <w:rPr>
          <w:b/>
        </w:rPr>
      </w:pPr>
      <w:r w:rsidRPr="00D864C2">
        <w:rPr>
          <w:b/>
        </w:rPr>
        <w:t>В результате обследования установлено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863"/>
        <w:gridCol w:w="1091"/>
        <w:gridCol w:w="1463"/>
        <w:gridCol w:w="1324"/>
        <w:gridCol w:w="1324"/>
        <w:gridCol w:w="1651"/>
      </w:tblGrid>
      <w:tr w:rsidR="008B07EE" w:rsidTr="00141408">
        <w:tc>
          <w:tcPr>
            <w:tcW w:w="638" w:type="dxa"/>
            <w:vMerge w:val="restart"/>
          </w:tcPr>
          <w:p w:rsidR="008B07EE" w:rsidRPr="007F441D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№№</w:t>
            </w:r>
          </w:p>
        </w:tc>
        <w:tc>
          <w:tcPr>
            <w:tcW w:w="1970" w:type="dxa"/>
            <w:vMerge w:val="restart"/>
          </w:tcPr>
          <w:p w:rsidR="008B07EE" w:rsidRPr="007F441D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Позиции обследования</w:t>
            </w:r>
          </w:p>
        </w:tc>
        <w:tc>
          <w:tcPr>
            <w:tcW w:w="6963" w:type="dxa"/>
            <w:gridSpan w:val="5"/>
          </w:tcPr>
          <w:p w:rsidR="008B07EE" w:rsidRDefault="008B07EE" w:rsidP="008B07EE">
            <w:pPr>
              <w:jc w:val="center"/>
            </w:pPr>
            <w:r>
              <w:t>Фактическая доступность для инвалидов и других МГН</w:t>
            </w:r>
          </w:p>
        </w:tc>
      </w:tr>
      <w:tr w:rsidR="008B07EE" w:rsidTr="00141408">
        <w:tc>
          <w:tcPr>
            <w:tcW w:w="638" w:type="dxa"/>
            <w:vMerge/>
          </w:tcPr>
          <w:p w:rsidR="008B07EE" w:rsidRDefault="008B07EE" w:rsidP="008B07EE"/>
        </w:tc>
        <w:tc>
          <w:tcPr>
            <w:tcW w:w="1970" w:type="dxa"/>
            <w:vMerge/>
          </w:tcPr>
          <w:p w:rsidR="008B07EE" w:rsidRDefault="008B07EE" w:rsidP="008B07EE"/>
        </w:tc>
        <w:tc>
          <w:tcPr>
            <w:tcW w:w="1123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C30A0">
              <w:rPr>
                <w:sz w:val="20"/>
                <w:szCs w:val="20"/>
              </w:rPr>
              <w:t>а кресле-коляске</w:t>
            </w:r>
            <w:r>
              <w:rPr>
                <w:sz w:val="20"/>
                <w:szCs w:val="20"/>
              </w:rPr>
              <w:t xml:space="preserve"> (К)</w:t>
            </w:r>
          </w:p>
        </w:tc>
        <w:tc>
          <w:tcPr>
            <w:tcW w:w="1478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поражением опорно-двигательного аппарата (О)</w:t>
            </w:r>
          </w:p>
        </w:tc>
        <w:tc>
          <w:tcPr>
            <w:tcW w:w="1349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поражением зрения (С)</w:t>
            </w:r>
          </w:p>
        </w:tc>
        <w:tc>
          <w:tcPr>
            <w:tcW w:w="1349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поражением слуха (Г)</w:t>
            </w:r>
          </w:p>
        </w:tc>
        <w:tc>
          <w:tcPr>
            <w:tcW w:w="1664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 w:rsidRPr="00864D28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>е</w:t>
            </w:r>
            <w:r w:rsidRPr="00864D28">
              <w:rPr>
                <w:sz w:val="20"/>
                <w:szCs w:val="20"/>
              </w:rPr>
              <w:t xml:space="preserve">  маломобильны</w:t>
            </w:r>
            <w:r>
              <w:rPr>
                <w:sz w:val="20"/>
                <w:szCs w:val="20"/>
              </w:rPr>
              <w:t>е</w:t>
            </w:r>
            <w:r w:rsidRPr="00864D28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864D28">
              <w:rPr>
                <w:sz w:val="20"/>
                <w:szCs w:val="20"/>
              </w:rPr>
              <w:t xml:space="preserve"> населения</w:t>
            </w:r>
            <w:r>
              <w:rPr>
                <w:sz w:val="20"/>
                <w:szCs w:val="20"/>
              </w:rPr>
              <w:t xml:space="preserve"> (М)</w:t>
            </w:r>
          </w:p>
        </w:tc>
      </w:tr>
      <w:tr w:rsidR="008B07EE" w:rsidRPr="007F441D" w:rsidTr="00141408">
        <w:tc>
          <w:tcPr>
            <w:tcW w:w="638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6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C06224" w:rsidRDefault="008B07EE" w:rsidP="008B07EE">
            <w:pPr>
              <w:spacing w:before="120"/>
              <w:rPr>
                <w:b/>
              </w:rPr>
            </w:pPr>
            <w:r>
              <w:rPr>
                <w:b/>
              </w:rPr>
              <w:t>Пешеходные пути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349" w:type="dxa"/>
          </w:tcPr>
          <w:p w:rsidR="008B07EE" w:rsidRDefault="00141408" w:rsidP="00141408">
            <w:pPr>
              <w:spacing w:before="120"/>
            </w:pPr>
            <w:r>
              <w:t xml:space="preserve"> имеются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 xml:space="preserve">Автостоянки 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Частично 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Входная группа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>Пути движения в зданиях или сооружениях</w:t>
            </w:r>
          </w:p>
        </w:tc>
        <w:tc>
          <w:tcPr>
            <w:tcW w:w="1123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  <w:tc>
          <w:tcPr>
            <w:tcW w:w="1478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  <w:tc>
          <w:tcPr>
            <w:tcW w:w="1664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 xml:space="preserve">Планировочные решения </w:t>
            </w:r>
          </w:p>
        </w:tc>
        <w:tc>
          <w:tcPr>
            <w:tcW w:w="1123" w:type="dxa"/>
          </w:tcPr>
          <w:p w:rsidR="008B07EE" w:rsidRDefault="00141408" w:rsidP="008B07EE">
            <w:r>
              <w:t>нет</w:t>
            </w:r>
          </w:p>
        </w:tc>
        <w:tc>
          <w:tcPr>
            <w:tcW w:w="1478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664" w:type="dxa"/>
          </w:tcPr>
          <w:p w:rsidR="008B07EE" w:rsidRDefault="00141408" w:rsidP="008B07EE">
            <w:r>
              <w:t>нет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>Санитарно-гигиенические помещения</w:t>
            </w:r>
          </w:p>
        </w:tc>
        <w:tc>
          <w:tcPr>
            <w:tcW w:w="1123" w:type="dxa"/>
          </w:tcPr>
          <w:p w:rsidR="008B07EE" w:rsidRDefault="00141408" w:rsidP="008B07EE">
            <w:r>
              <w:t>нет</w:t>
            </w:r>
          </w:p>
        </w:tc>
        <w:tc>
          <w:tcPr>
            <w:tcW w:w="1478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664" w:type="dxa"/>
          </w:tcPr>
          <w:p w:rsidR="008B07EE" w:rsidRDefault="00141408" w:rsidP="008B07EE">
            <w:r>
              <w:t>нет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Пожарная безопасность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CF4B03" w:rsidRDefault="008B07EE" w:rsidP="008B07EE">
            <w:r>
              <w:rPr>
                <w:b/>
              </w:rPr>
              <w:t>С</w:t>
            </w:r>
            <w:r w:rsidRPr="00CF4B03">
              <w:rPr>
                <w:b/>
              </w:rPr>
              <w:t>редства информации и ориентирования</w:t>
            </w:r>
          </w:p>
        </w:tc>
        <w:tc>
          <w:tcPr>
            <w:tcW w:w="1123" w:type="dxa"/>
          </w:tcPr>
          <w:p w:rsidR="008B07EE" w:rsidRDefault="00141408" w:rsidP="008B07EE">
            <w:r>
              <w:t>Частично</w:t>
            </w:r>
          </w:p>
          <w:p w:rsidR="00141408" w:rsidRPr="00684BC4" w:rsidRDefault="00141408" w:rsidP="008B07EE">
            <w:r>
              <w:t>имеется</w:t>
            </w:r>
          </w:p>
        </w:tc>
        <w:tc>
          <w:tcPr>
            <w:tcW w:w="1478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имеется</w:t>
            </w:r>
          </w:p>
        </w:tc>
        <w:tc>
          <w:tcPr>
            <w:tcW w:w="1349" w:type="dxa"/>
          </w:tcPr>
          <w:p w:rsidR="00141408" w:rsidRDefault="00141408" w:rsidP="00141408">
            <w:r>
              <w:t>Частично</w:t>
            </w:r>
          </w:p>
          <w:p w:rsidR="008B07EE" w:rsidRDefault="00141408" w:rsidP="00141408">
            <w:r>
              <w:t>имеется</w:t>
            </w:r>
          </w:p>
        </w:tc>
        <w:tc>
          <w:tcPr>
            <w:tcW w:w="1349" w:type="dxa"/>
          </w:tcPr>
          <w:p w:rsidR="00141408" w:rsidRDefault="00141408" w:rsidP="00141408">
            <w:r>
              <w:t>Частично</w:t>
            </w:r>
          </w:p>
          <w:p w:rsidR="008B07EE" w:rsidRDefault="00141408" w:rsidP="00141408">
            <w:r>
              <w:t>имеется</w:t>
            </w:r>
          </w:p>
        </w:tc>
        <w:tc>
          <w:tcPr>
            <w:tcW w:w="1664" w:type="dxa"/>
          </w:tcPr>
          <w:p w:rsidR="00141408" w:rsidRDefault="00141408" w:rsidP="00141408">
            <w:r>
              <w:t>Частично</w:t>
            </w:r>
          </w:p>
          <w:p w:rsidR="008B07EE" w:rsidRDefault="00141408" w:rsidP="00141408">
            <w:r>
              <w:t>имеется</w:t>
            </w:r>
          </w:p>
        </w:tc>
      </w:tr>
      <w:tr w:rsidR="00141408" w:rsidTr="00141408">
        <w:tc>
          <w:tcPr>
            <w:tcW w:w="638" w:type="dxa"/>
          </w:tcPr>
          <w:p w:rsidR="00141408" w:rsidRDefault="00141408" w:rsidP="008B07EE"/>
        </w:tc>
        <w:tc>
          <w:tcPr>
            <w:tcW w:w="1970" w:type="dxa"/>
          </w:tcPr>
          <w:p w:rsidR="00141408" w:rsidRPr="007F441D" w:rsidRDefault="00141408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Безопасность и удобство использования</w:t>
            </w:r>
          </w:p>
        </w:tc>
        <w:tc>
          <w:tcPr>
            <w:tcW w:w="1123" w:type="dxa"/>
          </w:tcPr>
          <w:p w:rsidR="00141408" w:rsidRPr="007F441D" w:rsidRDefault="00141408" w:rsidP="008B07EE">
            <w:pPr>
              <w:rPr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478" w:type="dxa"/>
          </w:tcPr>
          <w:p w:rsidR="00141408" w:rsidRDefault="00141408" w:rsidP="008B07EE">
            <w:r>
              <w:rPr>
                <w:b/>
              </w:rPr>
              <w:t>частично</w:t>
            </w:r>
          </w:p>
        </w:tc>
        <w:tc>
          <w:tcPr>
            <w:tcW w:w="1349" w:type="dxa"/>
          </w:tcPr>
          <w:p w:rsidR="00141408" w:rsidRDefault="00141408" w:rsidP="00F928BF">
            <w:r>
              <w:rPr>
                <w:b/>
              </w:rPr>
              <w:t>частично</w:t>
            </w:r>
          </w:p>
        </w:tc>
        <w:tc>
          <w:tcPr>
            <w:tcW w:w="1349" w:type="dxa"/>
          </w:tcPr>
          <w:p w:rsidR="00141408" w:rsidRDefault="00141408" w:rsidP="00F928BF">
            <w:r>
              <w:rPr>
                <w:b/>
              </w:rPr>
              <w:t>частично</w:t>
            </w:r>
          </w:p>
        </w:tc>
        <w:tc>
          <w:tcPr>
            <w:tcW w:w="1664" w:type="dxa"/>
          </w:tcPr>
          <w:p w:rsidR="00141408" w:rsidRDefault="00141408" w:rsidP="00F928BF">
            <w:r>
              <w:rPr>
                <w:b/>
              </w:rPr>
              <w:t>частично</w:t>
            </w:r>
          </w:p>
        </w:tc>
      </w:tr>
    </w:tbl>
    <w:p w:rsidR="008B07EE" w:rsidRDefault="008B07EE" w:rsidP="008B07EE"/>
    <w:p w:rsidR="008B07EE" w:rsidRPr="00BA041F" w:rsidRDefault="008B07EE" w:rsidP="008B07EE">
      <w:pPr>
        <w:pageBreakBefore/>
        <w:spacing w:after="240"/>
        <w:rPr>
          <w:rFonts w:ascii="Times New Roman" w:hAnsi="Times New Roman" w:cs="Times New Roman"/>
          <w:b/>
        </w:rPr>
      </w:pPr>
      <w:r w:rsidRPr="00BA041F">
        <w:rPr>
          <w:rFonts w:ascii="Times New Roman" w:hAnsi="Times New Roman" w:cs="Times New Roman"/>
          <w:b/>
        </w:rPr>
        <w:lastRenderedPageBreak/>
        <w:t>Для обеспечения доступности объекта необходимо выполнить следующие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3240"/>
        <w:gridCol w:w="2578"/>
        <w:gridCol w:w="3722"/>
      </w:tblGrid>
      <w:tr w:rsidR="008B07EE" w:rsidRPr="007F441D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680" w:type="dxa"/>
          </w:tcPr>
          <w:p w:rsidR="008B07EE" w:rsidRPr="00BA041F" w:rsidRDefault="008B07EE" w:rsidP="008B07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3240" w:type="dxa"/>
          </w:tcPr>
          <w:p w:rsidR="008B07EE" w:rsidRPr="00BA041F" w:rsidRDefault="008B07EE" w:rsidP="008B07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722" w:type="dxa"/>
          </w:tcPr>
          <w:p w:rsidR="008B07EE" w:rsidRPr="007F441D" w:rsidRDefault="008B07EE" w:rsidP="008B07E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Примечания</w:t>
            </w:r>
          </w:p>
        </w:tc>
      </w:tr>
      <w:tr w:rsidR="008B07EE" w:rsidRPr="007F441D" w:rsidTr="008B07EE">
        <w:tc>
          <w:tcPr>
            <w:tcW w:w="1008" w:type="dxa"/>
          </w:tcPr>
          <w:p w:rsidR="008B07EE" w:rsidRPr="00BA041F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8B07EE" w:rsidRPr="00BA041F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B07EE" w:rsidRPr="00BA041F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2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5</w:t>
            </w: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>Пешеходные пути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Не запланировано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 xml:space="preserve">Автостоянки 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>Входная группа</w:t>
            </w:r>
          </w:p>
        </w:tc>
        <w:tc>
          <w:tcPr>
            <w:tcW w:w="3240" w:type="dxa"/>
          </w:tcPr>
          <w:p w:rsidR="008B07EE" w:rsidRPr="00BA041F" w:rsidRDefault="001D548A" w:rsidP="001D548A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>Пути движения в зданиях или сооружениях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Частично имеется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 xml:space="preserve">Планировочные решения 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 xml:space="preserve"> Планировка не приспособлена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>Санитарно-гигиенические помещения</w:t>
            </w:r>
          </w:p>
        </w:tc>
        <w:tc>
          <w:tcPr>
            <w:tcW w:w="3240" w:type="dxa"/>
          </w:tcPr>
          <w:p w:rsidR="008B07EE" w:rsidRPr="00BA041F" w:rsidRDefault="001D548A" w:rsidP="001D548A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Не приспос</w:t>
            </w:r>
            <w:r w:rsidRPr="00BA041F">
              <w:rPr>
                <w:rFonts w:ascii="Times New Roman" w:hAnsi="Times New Roman" w:cs="Times New Roman"/>
                <w:b/>
              </w:rPr>
              <w:t>о</w:t>
            </w:r>
            <w:r w:rsidRPr="00BA041F">
              <w:rPr>
                <w:rFonts w:ascii="Times New Roman" w:hAnsi="Times New Roman" w:cs="Times New Roman"/>
              </w:rPr>
              <w:t xml:space="preserve">блено 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  <w:b/>
              </w:rPr>
              <w:t>Средства информации и ориентирования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A041F">
              <w:rPr>
                <w:rFonts w:ascii="Times New Roman" w:hAnsi="Times New Roman" w:cs="Times New Roman"/>
                <w:b/>
              </w:rPr>
              <w:t>Безопасность и удобство использования</w:t>
            </w:r>
          </w:p>
        </w:tc>
        <w:tc>
          <w:tcPr>
            <w:tcW w:w="3240" w:type="dxa"/>
          </w:tcPr>
          <w:p w:rsidR="008B07EE" w:rsidRPr="00BA041F" w:rsidRDefault="001D548A" w:rsidP="008B07EE">
            <w:pPr>
              <w:spacing w:before="120"/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578" w:type="dxa"/>
          </w:tcPr>
          <w:p w:rsidR="008B07EE" w:rsidRPr="00BA041F" w:rsidRDefault="008B07EE" w:rsidP="008B07E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</w:tbl>
    <w:p w:rsidR="008B07EE" w:rsidRPr="00330847" w:rsidRDefault="008B07EE" w:rsidP="008B07EE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2"/>
      </w:tblGrid>
      <w:tr w:rsidR="00325014" w:rsidRPr="00BA041F" w:rsidTr="00330847">
        <w:tc>
          <w:tcPr>
            <w:tcW w:w="4422" w:type="dxa"/>
            <w:shd w:val="clear" w:color="auto" w:fill="auto"/>
          </w:tcPr>
          <w:p w:rsidR="00325014" w:rsidRPr="00BA041F" w:rsidRDefault="00BA041F" w:rsidP="00BA041F">
            <w:pPr>
              <w:rPr>
                <w:rFonts w:ascii="Times New Roman" w:hAnsi="Times New Roman" w:cs="Times New Roman"/>
              </w:rPr>
            </w:pPr>
            <w:r w:rsidRPr="00BA041F">
              <w:rPr>
                <w:rFonts w:ascii="Times New Roman" w:hAnsi="Times New Roman" w:cs="Times New Roman"/>
              </w:rPr>
              <w:t xml:space="preserve">Директор  ДШИ № 6        </w:t>
            </w:r>
            <w:r w:rsidR="00325014" w:rsidRPr="00BA041F">
              <w:rPr>
                <w:rFonts w:ascii="Times New Roman" w:hAnsi="Times New Roman" w:cs="Times New Roman"/>
              </w:rPr>
              <w:t xml:space="preserve"> </w:t>
            </w:r>
            <w:r w:rsidRPr="00BA041F">
              <w:rPr>
                <w:rFonts w:ascii="Times New Roman" w:hAnsi="Times New Roman" w:cs="Times New Roman"/>
              </w:rPr>
              <w:t xml:space="preserve">      </w:t>
            </w:r>
            <w:r w:rsidR="00325014" w:rsidRPr="00BA041F">
              <w:rPr>
                <w:rFonts w:ascii="Times New Roman" w:hAnsi="Times New Roman" w:cs="Times New Roman"/>
              </w:rPr>
              <w:t xml:space="preserve">Г.Н. </w:t>
            </w:r>
            <w:r w:rsidRPr="00BA041F">
              <w:rPr>
                <w:rFonts w:ascii="Times New Roman" w:hAnsi="Times New Roman" w:cs="Times New Roman"/>
              </w:rPr>
              <w:t xml:space="preserve"> Шпакова</w:t>
            </w:r>
          </w:p>
        </w:tc>
      </w:tr>
      <w:tr w:rsidR="00325014" w:rsidRPr="00335E38" w:rsidTr="00330847">
        <w:trPr>
          <w:trHeight w:val="1843"/>
        </w:trPr>
        <w:tc>
          <w:tcPr>
            <w:tcW w:w="4422" w:type="dxa"/>
            <w:shd w:val="clear" w:color="auto" w:fill="auto"/>
          </w:tcPr>
          <w:p w:rsidR="00325014" w:rsidRPr="00335E38" w:rsidRDefault="00325014" w:rsidP="008B07EE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8B07EE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8B07EE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  <w:bCs/>
              </w:rPr>
            </w:pPr>
          </w:p>
          <w:p w:rsidR="00325014" w:rsidRPr="00335E38" w:rsidRDefault="00325014" w:rsidP="00330847">
            <w:pPr>
              <w:rPr>
                <w:b/>
              </w:rPr>
            </w:pPr>
          </w:p>
        </w:tc>
      </w:tr>
    </w:tbl>
    <w:p w:rsidR="004A1F83" w:rsidRPr="00325014" w:rsidRDefault="004A1F83" w:rsidP="00325014">
      <w:pPr>
        <w:tabs>
          <w:tab w:val="center" w:pos="0"/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sectPr w:rsidR="004A1F83" w:rsidRPr="00325014" w:rsidSect="009E62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69" w:rsidRDefault="00D76969" w:rsidP="006C1BF5">
      <w:pPr>
        <w:spacing w:after="0" w:line="240" w:lineRule="auto"/>
      </w:pPr>
      <w:r>
        <w:separator/>
      </w:r>
    </w:p>
  </w:endnote>
  <w:endnote w:type="continuationSeparator" w:id="0">
    <w:p w:rsidR="00D76969" w:rsidRDefault="00D76969" w:rsidP="006C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69" w:rsidRDefault="00D76969" w:rsidP="006C1BF5">
      <w:pPr>
        <w:spacing w:after="0" w:line="240" w:lineRule="auto"/>
      </w:pPr>
      <w:r>
        <w:separator/>
      </w:r>
    </w:p>
  </w:footnote>
  <w:footnote w:type="continuationSeparator" w:id="0">
    <w:p w:rsidR="00D76969" w:rsidRDefault="00D76969" w:rsidP="006C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D1B"/>
    <w:multiLevelType w:val="hybridMultilevel"/>
    <w:tmpl w:val="C3DC8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84FF9"/>
    <w:multiLevelType w:val="hybridMultilevel"/>
    <w:tmpl w:val="37F05A00"/>
    <w:lvl w:ilvl="0" w:tplc="D7DEEAF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B12C6"/>
    <w:multiLevelType w:val="hybridMultilevel"/>
    <w:tmpl w:val="18EEE1EA"/>
    <w:lvl w:ilvl="0" w:tplc="084A51A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55B"/>
    <w:multiLevelType w:val="hybridMultilevel"/>
    <w:tmpl w:val="547E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0AD0"/>
    <w:multiLevelType w:val="hybridMultilevel"/>
    <w:tmpl w:val="4852E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B5267"/>
    <w:multiLevelType w:val="hybridMultilevel"/>
    <w:tmpl w:val="3C6C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C0CBD"/>
    <w:multiLevelType w:val="hybridMultilevel"/>
    <w:tmpl w:val="9924A720"/>
    <w:lvl w:ilvl="0" w:tplc="D5E8E45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55408D"/>
    <w:multiLevelType w:val="hybridMultilevel"/>
    <w:tmpl w:val="C54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7D7C"/>
    <w:multiLevelType w:val="hybridMultilevel"/>
    <w:tmpl w:val="3C1694D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45504"/>
    <w:multiLevelType w:val="multilevel"/>
    <w:tmpl w:val="4C70C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38625775"/>
    <w:multiLevelType w:val="hybridMultilevel"/>
    <w:tmpl w:val="A1E0C05C"/>
    <w:lvl w:ilvl="0" w:tplc="2EE43DA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D67B9"/>
    <w:multiLevelType w:val="hybridMultilevel"/>
    <w:tmpl w:val="342CC6F4"/>
    <w:lvl w:ilvl="0" w:tplc="10C2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2A57961"/>
    <w:multiLevelType w:val="hybridMultilevel"/>
    <w:tmpl w:val="B642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76D3"/>
    <w:multiLevelType w:val="hybridMultilevel"/>
    <w:tmpl w:val="C2C6B6C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A531478"/>
    <w:multiLevelType w:val="hybridMultilevel"/>
    <w:tmpl w:val="D37A6950"/>
    <w:lvl w:ilvl="0" w:tplc="1EFE68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C5E"/>
    <w:multiLevelType w:val="hybridMultilevel"/>
    <w:tmpl w:val="0878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55B7"/>
    <w:multiLevelType w:val="hybridMultilevel"/>
    <w:tmpl w:val="CB16BF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A0765"/>
    <w:multiLevelType w:val="hybridMultilevel"/>
    <w:tmpl w:val="41166DAC"/>
    <w:lvl w:ilvl="0" w:tplc="87D22EA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0A2AA1"/>
    <w:multiLevelType w:val="hybridMultilevel"/>
    <w:tmpl w:val="0E58AD28"/>
    <w:lvl w:ilvl="0" w:tplc="EBBE9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3771"/>
    <w:multiLevelType w:val="hybridMultilevel"/>
    <w:tmpl w:val="9D50AEAE"/>
    <w:lvl w:ilvl="0" w:tplc="FDAAF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0F433A0"/>
    <w:multiLevelType w:val="hybridMultilevel"/>
    <w:tmpl w:val="6F74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A2E5D"/>
    <w:multiLevelType w:val="multilevel"/>
    <w:tmpl w:val="AB3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32B04"/>
    <w:multiLevelType w:val="hybridMultilevel"/>
    <w:tmpl w:val="A3069F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A6377"/>
    <w:multiLevelType w:val="multilevel"/>
    <w:tmpl w:val="4A5AF3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22"/>
  </w:num>
  <w:num w:numId="21">
    <w:abstractNumId w:val="5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BE"/>
    <w:rsid w:val="00003BB5"/>
    <w:rsid w:val="000133C2"/>
    <w:rsid w:val="00023AE0"/>
    <w:rsid w:val="00033A37"/>
    <w:rsid w:val="00036B21"/>
    <w:rsid w:val="000621E6"/>
    <w:rsid w:val="00065592"/>
    <w:rsid w:val="00066D3E"/>
    <w:rsid w:val="000855B3"/>
    <w:rsid w:val="000855E4"/>
    <w:rsid w:val="00085CD2"/>
    <w:rsid w:val="00094F2E"/>
    <w:rsid w:val="000C180B"/>
    <w:rsid w:val="000C7C9C"/>
    <w:rsid w:val="000D5866"/>
    <w:rsid w:val="000D7D6B"/>
    <w:rsid w:val="000E0604"/>
    <w:rsid w:val="000E1D50"/>
    <w:rsid w:val="000E47F9"/>
    <w:rsid w:val="000E7A0F"/>
    <w:rsid w:val="000F23A3"/>
    <w:rsid w:val="000F2CC8"/>
    <w:rsid w:val="000F3EAE"/>
    <w:rsid w:val="000F6BC3"/>
    <w:rsid w:val="00101209"/>
    <w:rsid w:val="0010416D"/>
    <w:rsid w:val="00113757"/>
    <w:rsid w:val="00115637"/>
    <w:rsid w:val="00116086"/>
    <w:rsid w:val="0011673F"/>
    <w:rsid w:val="00120207"/>
    <w:rsid w:val="001206A4"/>
    <w:rsid w:val="0012151D"/>
    <w:rsid w:val="00134481"/>
    <w:rsid w:val="001411B1"/>
    <w:rsid w:val="00141408"/>
    <w:rsid w:val="00154129"/>
    <w:rsid w:val="001605ED"/>
    <w:rsid w:val="00167854"/>
    <w:rsid w:val="001733E4"/>
    <w:rsid w:val="001A0EFA"/>
    <w:rsid w:val="001A6A08"/>
    <w:rsid w:val="001B0C12"/>
    <w:rsid w:val="001B565A"/>
    <w:rsid w:val="001C36BE"/>
    <w:rsid w:val="001C633D"/>
    <w:rsid w:val="001D3853"/>
    <w:rsid w:val="001D548A"/>
    <w:rsid w:val="001F21BE"/>
    <w:rsid w:val="001F5B8F"/>
    <w:rsid w:val="0020360C"/>
    <w:rsid w:val="00207208"/>
    <w:rsid w:val="0021678A"/>
    <w:rsid w:val="002177A0"/>
    <w:rsid w:val="002347C7"/>
    <w:rsid w:val="00243CA4"/>
    <w:rsid w:val="00243CD9"/>
    <w:rsid w:val="00251E6C"/>
    <w:rsid w:val="00264774"/>
    <w:rsid w:val="00277FC8"/>
    <w:rsid w:val="002879DA"/>
    <w:rsid w:val="00292CF3"/>
    <w:rsid w:val="002A75AA"/>
    <w:rsid w:val="002B10BB"/>
    <w:rsid w:val="002B327A"/>
    <w:rsid w:val="002B4F09"/>
    <w:rsid w:val="002C5C0A"/>
    <w:rsid w:val="002D5FA7"/>
    <w:rsid w:val="002E0095"/>
    <w:rsid w:val="002E1DF1"/>
    <w:rsid w:val="002E21B5"/>
    <w:rsid w:val="002E5810"/>
    <w:rsid w:val="002F6D9E"/>
    <w:rsid w:val="003024CC"/>
    <w:rsid w:val="00317DFE"/>
    <w:rsid w:val="0032121B"/>
    <w:rsid w:val="00321DED"/>
    <w:rsid w:val="00325014"/>
    <w:rsid w:val="00330847"/>
    <w:rsid w:val="00343FE0"/>
    <w:rsid w:val="003479F1"/>
    <w:rsid w:val="003604B8"/>
    <w:rsid w:val="00364CDB"/>
    <w:rsid w:val="00392CBE"/>
    <w:rsid w:val="00394103"/>
    <w:rsid w:val="00394E05"/>
    <w:rsid w:val="003B4FC3"/>
    <w:rsid w:val="003B690B"/>
    <w:rsid w:val="003C6353"/>
    <w:rsid w:val="003D1559"/>
    <w:rsid w:val="003D4FA1"/>
    <w:rsid w:val="003E219E"/>
    <w:rsid w:val="003E5045"/>
    <w:rsid w:val="003E5E07"/>
    <w:rsid w:val="003F0CAC"/>
    <w:rsid w:val="003F3A22"/>
    <w:rsid w:val="00401D9D"/>
    <w:rsid w:val="004103A5"/>
    <w:rsid w:val="00413556"/>
    <w:rsid w:val="0041362B"/>
    <w:rsid w:val="004214F8"/>
    <w:rsid w:val="00432F5B"/>
    <w:rsid w:val="004358ED"/>
    <w:rsid w:val="004379B5"/>
    <w:rsid w:val="00440A8F"/>
    <w:rsid w:val="004433D0"/>
    <w:rsid w:val="00447E38"/>
    <w:rsid w:val="00460C1E"/>
    <w:rsid w:val="00463F7E"/>
    <w:rsid w:val="0047240B"/>
    <w:rsid w:val="004747C3"/>
    <w:rsid w:val="00474977"/>
    <w:rsid w:val="0048087A"/>
    <w:rsid w:val="0049041C"/>
    <w:rsid w:val="004918FA"/>
    <w:rsid w:val="004A1F83"/>
    <w:rsid w:val="004A64B1"/>
    <w:rsid w:val="004B32E9"/>
    <w:rsid w:val="004B3DF7"/>
    <w:rsid w:val="004C068A"/>
    <w:rsid w:val="004C0AAD"/>
    <w:rsid w:val="004C2813"/>
    <w:rsid w:val="004D09F1"/>
    <w:rsid w:val="004D4DC9"/>
    <w:rsid w:val="004D7557"/>
    <w:rsid w:val="0051571C"/>
    <w:rsid w:val="00515A51"/>
    <w:rsid w:val="005230EA"/>
    <w:rsid w:val="00525244"/>
    <w:rsid w:val="00525D12"/>
    <w:rsid w:val="00530F4D"/>
    <w:rsid w:val="0053177D"/>
    <w:rsid w:val="0053214E"/>
    <w:rsid w:val="00546B8F"/>
    <w:rsid w:val="0055526B"/>
    <w:rsid w:val="00566CDE"/>
    <w:rsid w:val="00573AAC"/>
    <w:rsid w:val="0058315B"/>
    <w:rsid w:val="005839A4"/>
    <w:rsid w:val="00587F2D"/>
    <w:rsid w:val="00597835"/>
    <w:rsid w:val="005B402F"/>
    <w:rsid w:val="005B5381"/>
    <w:rsid w:val="005C2744"/>
    <w:rsid w:val="005D1E8D"/>
    <w:rsid w:val="005D6295"/>
    <w:rsid w:val="005D7F54"/>
    <w:rsid w:val="005E4105"/>
    <w:rsid w:val="005E7935"/>
    <w:rsid w:val="005F677C"/>
    <w:rsid w:val="00600102"/>
    <w:rsid w:val="006031FC"/>
    <w:rsid w:val="00616BB9"/>
    <w:rsid w:val="0062468E"/>
    <w:rsid w:val="00627894"/>
    <w:rsid w:val="00637566"/>
    <w:rsid w:val="006438E8"/>
    <w:rsid w:val="006465FB"/>
    <w:rsid w:val="006516CC"/>
    <w:rsid w:val="00656AAA"/>
    <w:rsid w:val="006610E2"/>
    <w:rsid w:val="006636AF"/>
    <w:rsid w:val="0067055A"/>
    <w:rsid w:val="00675E10"/>
    <w:rsid w:val="00683304"/>
    <w:rsid w:val="00696753"/>
    <w:rsid w:val="006A1C26"/>
    <w:rsid w:val="006A4322"/>
    <w:rsid w:val="006C1BF5"/>
    <w:rsid w:val="006E7E48"/>
    <w:rsid w:val="006F5A60"/>
    <w:rsid w:val="0070637D"/>
    <w:rsid w:val="0071781C"/>
    <w:rsid w:val="0074437B"/>
    <w:rsid w:val="007477AC"/>
    <w:rsid w:val="00753DFD"/>
    <w:rsid w:val="00755068"/>
    <w:rsid w:val="00781ACF"/>
    <w:rsid w:val="0078250E"/>
    <w:rsid w:val="007946AF"/>
    <w:rsid w:val="00796A23"/>
    <w:rsid w:val="007A4474"/>
    <w:rsid w:val="007B527C"/>
    <w:rsid w:val="007B6109"/>
    <w:rsid w:val="007D0851"/>
    <w:rsid w:val="007D10B3"/>
    <w:rsid w:val="007D172D"/>
    <w:rsid w:val="007D2A61"/>
    <w:rsid w:val="007D7A0C"/>
    <w:rsid w:val="007E19CF"/>
    <w:rsid w:val="007E2D93"/>
    <w:rsid w:val="007E610C"/>
    <w:rsid w:val="007F0256"/>
    <w:rsid w:val="007F3123"/>
    <w:rsid w:val="00801EA2"/>
    <w:rsid w:val="00802F5D"/>
    <w:rsid w:val="008047CF"/>
    <w:rsid w:val="00821551"/>
    <w:rsid w:val="00826811"/>
    <w:rsid w:val="008324ED"/>
    <w:rsid w:val="00833E0C"/>
    <w:rsid w:val="0083527E"/>
    <w:rsid w:val="00844969"/>
    <w:rsid w:val="008642CF"/>
    <w:rsid w:val="0087601B"/>
    <w:rsid w:val="00881B82"/>
    <w:rsid w:val="008848F8"/>
    <w:rsid w:val="00887C4B"/>
    <w:rsid w:val="00890553"/>
    <w:rsid w:val="008912FC"/>
    <w:rsid w:val="008A308A"/>
    <w:rsid w:val="008B07EE"/>
    <w:rsid w:val="008C74A1"/>
    <w:rsid w:val="008D4126"/>
    <w:rsid w:val="008D5A7B"/>
    <w:rsid w:val="008E0248"/>
    <w:rsid w:val="008E0DC0"/>
    <w:rsid w:val="008E0EDC"/>
    <w:rsid w:val="008F4E14"/>
    <w:rsid w:val="008F5306"/>
    <w:rsid w:val="00901FB8"/>
    <w:rsid w:val="0090268B"/>
    <w:rsid w:val="00921FB6"/>
    <w:rsid w:val="009335D9"/>
    <w:rsid w:val="009346B0"/>
    <w:rsid w:val="00940FE7"/>
    <w:rsid w:val="00942CBF"/>
    <w:rsid w:val="00954B8E"/>
    <w:rsid w:val="00955F68"/>
    <w:rsid w:val="00965908"/>
    <w:rsid w:val="0096780C"/>
    <w:rsid w:val="0098696A"/>
    <w:rsid w:val="00997404"/>
    <w:rsid w:val="0099767A"/>
    <w:rsid w:val="00997C4A"/>
    <w:rsid w:val="009A274C"/>
    <w:rsid w:val="009A7BC6"/>
    <w:rsid w:val="009B0471"/>
    <w:rsid w:val="009B1312"/>
    <w:rsid w:val="009B6770"/>
    <w:rsid w:val="009B68F2"/>
    <w:rsid w:val="009C00F8"/>
    <w:rsid w:val="009D378F"/>
    <w:rsid w:val="009D3B96"/>
    <w:rsid w:val="009D5F23"/>
    <w:rsid w:val="009E2AF7"/>
    <w:rsid w:val="009E4A50"/>
    <w:rsid w:val="009E6279"/>
    <w:rsid w:val="00A10C6D"/>
    <w:rsid w:val="00A21374"/>
    <w:rsid w:val="00A32EEF"/>
    <w:rsid w:val="00A33B7F"/>
    <w:rsid w:val="00A35937"/>
    <w:rsid w:val="00A3665D"/>
    <w:rsid w:val="00A5696D"/>
    <w:rsid w:val="00A60DAF"/>
    <w:rsid w:val="00A64B2C"/>
    <w:rsid w:val="00A719DD"/>
    <w:rsid w:val="00A73F59"/>
    <w:rsid w:val="00A76D34"/>
    <w:rsid w:val="00A9065E"/>
    <w:rsid w:val="00AC0CFE"/>
    <w:rsid w:val="00AD6D59"/>
    <w:rsid w:val="00AE1A12"/>
    <w:rsid w:val="00AE7218"/>
    <w:rsid w:val="00AE7F1A"/>
    <w:rsid w:val="00AF6CC2"/>
    <w:rsid w:val="00AF7E79"/>
    <w:rsid w:val="00B02CE8"/>
    <w:rsid w:val="00B05DC1"/>
    <w:rsid w:val="00B06AD1"/>
    <w:rsid w:val="00B109B6"/>
    <w:rsid w:val="00B13174"/>
    <w:rsid w:val="00B15D47"/>
    <w:rsid w:val="00B216EA"/>
    <w:rsid w:val="00B34021"/>
    <w:rsid w:val="00B37833"/>
    <w:rsid w:val="00B46603"/>
    <w:rsid w:val="00B52038"/>
    <w:rsid w:val="00B527E1"/>
    <w:rsid w:val="00B54399"/>
    <w:rsid w:val="00B65C63"/>
    <w:rsid w:val="00B65D69"/>
    <w:rsid w:val="00B76DD8"/>
    <w:rsid w:val="00B86BDD"/>
    <w:rsid w:val="00B971BE"/>
    <w:rsid w:val="00B97247"/>
    <w:rsid w:val="00BA041F"/>
    <w:rsid w:val="00BA1575"/>
    <w:rsid w:val="00BB7379"/>
    <w:rsid w:val="00BC586C"/>
    <w:rsid w:val="00BD08AF"/>
    <w:rsid w:val="00BD66BF"/>
    <w:rsid w:val="00BD7EDE"/>
    <w:rsid w:val="00BE1318"/>
    <w:rsid w:val="00BF7B39"/>
    <w:rsid w:val="00C03C3D"/>
    <w:rsid w:val="00C04016"/>
    <w:rsid w:val="00C135B9"/>
    <w:rsid w:val="00C21C38"/>
    <w:rsid w:val="00C21E1B"/>
    <w:rsid w:val="00C3511A"/>
    <w:rsid w:val="00C367DE"/>
    <w:rsid w:val="00C51E1F"/>
    <w:rsid w:val="00C56125"/>
    <w:rsid w:val="00C63F46"/>
    <w:rsid w:val="00C67DAA"/>
    <w:rsid w:val="00C84609"/>
    <w:rsid w:val="00C942C7"/>
    <w:rsid w:val="00C95255"/>
    <w:rsid w:val="00C95ACD"/>
    <w:rsid w:val="00CA0935"/>
    <w:rsid w:val="00CA0B9E"/>
    <w:rsid w:val="00CB27B9"/>
    <w:rsid w:val="00CB4769"/>
    <w:rsid w:val="00CC0802"/>
    <w:rsid w:val="00CC4446"/>
    <w:rsid w:val="00CC61B0"/>
    <w:rsid w:val="00CC64D7"/>
    <w:rsid w:val="00CC77F8"/>
    <w:rsid w:val="00CD254B"/>
    <w:rsid w:val="00CE163C"/>
    <w:rsid w:val="00CE4DA9"/>
    <w:rsid w:val="00CF754E"/>
    <w:rsid w:val="00D11D53"/>
    <w:rsid w:val="00D17432"/>
    <w:rsid w:val="00D23BA9"/>
    <w:rsid w:val="00D55BBE"/>
    <w:rsid w:val="00D57B08"/>
    <w:rsid w:val="00D62684"/>
    <w:rsid w:val="00D62C21"/>
    <w:rsid w:val="00D73289"/>
    <w:rsid w:val="00D76969"/>
    <w:rsid w:val="00D836BC"/>
    <w:rsid w:val="00D84787"/>
    <w:rsid w:val="00D922A8"/>
    <w:rsid w:val="00D94060"/>
    <w:rsid w:val="00DA0C72"/>
    <w:rsid w:val="00DA27A5"/>
    <w:rsid w:val="00DA2D94"/>
    <w:rsid w:val="00DB18E2"/>
    <w:rsid w:val="00DB7F40"/>
    <w:rsid w:val="00DC30E2"/>
    <w:rsid w:val="00DD38DA"/>
    <w:rsid w:val="00DD7210"/>
    <w:rsid w:val="00DF5515"/>
    <w:rsid w:val="00E0301F"/>
    <w:rsid w:val="00E14997"/>
    <w:rsid w:val="00E1636D"/>
    <w:rsid w:val="00E2301A"/>
    <w:rsid w:val="00E23BBD"/>
    <w:rsid w:val="00E365AD"/>
    <w:rsid w:val="00E455B8"/>
    <w:rsid w:val="00E5279B"/>
    <w:rsid w:val="00E5541B"/>
    <w:rsid w:val="00E636D0"/>
    <w:rsid w:val="00E703A9"/>
    <w:rsid w:val="00E71F4B"/>
    <w:rsid w:val="00E7338A"/>
    <w:rsid w:val="00E92A30"/>
    <w:rsid w:val="00EA4FA1"/>
    <w:rsid w:val="00EA5850"/>
    <w:rsid w:val="00EB2F61"/>
    <w:rsid w:val="00EC0566"/>
    <w:rsid w:val="00ED6A8A"/>
    <w:rsid w:val="00EE1C97"/>
    <w:rsid w:val="00F056C9"/>
    <w:rsid w:val="00F10899"/>
    <w:rsid w:val="00F1224C"/>
    <w:rsid w:val="00F22490"/>
    <w:rsid w:val="00F252C9"/>
    <w:rsid w:val="00F34A14"/>
    <w:rsid w:val="00F41942"/>
    <w:rsid w:val="00F46C90"/>
    <w:rsid w:val="00F50A93"/>
    <w:rsid w:val="00F60D4A"/>
    <w:rsid w:val="00F61343"/>
    <w:rsid w:val="00F63CE2"/>
    <w:rsid w:val="00F74CE8"/>
    <w:rsid w:val="00F8096B"/>
    <w:rsid w:val="00F928BF"/>
    <w:rsid w:val="00F95C07"/>
    <w:rsid w:val="00FB2E9B"/>
    <w:rsid w:val="00FB3E25"/>
    <w:rsid w:val="00FD5EFD"/>
    <w:rsid w:val="00FD66E4"/>
    <w:rsid w:val="00FE665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54E47"/>
  <w15:docId w15:val="{4463E141-DEFE-4237-A003-4882A25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E"/>
  </w:style>
  <w:style w:type="paragraph" w:styleId="1">
    <w:name w:val="heading 1"/>
    <w:basedOn w:val="a"/>
    <w:link w:val="10"/>
    <w:uiPriority w:val="9"/>
    <w:qFormat/>
    <w:rsid w:val="00D7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7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3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3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D1"/>
    <w:pPr>
      <w:ind w:left="720"/>
      <w:contextualSpacing/>
    </w:pPr>
  </w:style>
  <w:style w:type="paragraph" w:styleId="a4">
    <w:name w:val="header"/>
    <w:basedOn w:val="a"/>
    <w:link w:val="a5"/>
    <w:unhideWhenUsed/>
    <w:rsid w:val="006C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BF5"/>
  </w:style>
  <w:style w:type="paragraph" w:styleId="a6">
    <w:name w:val="footer"/>
    <w:basedOn w:val="a"/>
    <w:link w:val="a7"/>
    <w:unhideWhenUsed/>
    <w:rsid w:val="006C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BF5"/>
  </w:style>
  <w:style w:type="paragraph" w:styleId="a8">
    <w:name w:val="Document Map"/>
    <w:basedOn w:val="a"/>
    <w:link w:val="a9"/>
    <w:uiPriority w:val="99"/>
    <w:semiHidden/>
    <w:unhideWhenUsed/>
    <w:rsid w:val="009E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E627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747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3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32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32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32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">
    <w:name w:val="categories"/>
    <w:basedOn w:val="a0"/>
    <w:rsid w:val="00D73289"/>
  </w:style>
  <w:style w:type="character" w:styleId="ab">
    <w:name w:val="Hyperlink"/>
    <w:basedOn w:val="a0"/>
    <w:unhideWhenUsed/>
    <w:rsid w:val="00D7328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D73289"/>
  </w:style>
  <w:style w:type="character" w:customStyle="1" w:styleId="b-share-counter">
    <w:name w:val="b-share-counter"/>
    <w:basedOn w:val="a0"/>
    <w:rsid w:val="00D73289"/>
  </w:style>
  <w:style w:type="paragraph" w:styleId="ad">
    <w:name w:val="Balloon Text"/>
    <w:basedOn w:val="a"/>
    <w:link w:val="ae"/>
    <w:semiHidden/>
    <w:unhideWhenUsed/>
    <w:rsid w:val="00D7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3289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8B07EE"/>
  </w:style>
  <w:style w:type="character" w:customStyle="1" w:styleId="fts-hit">
    <w:name w:val="fts-hit"/>
    <w:basedOn w:val="a0"/>
    <w:rsid w:val="008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085E-A728-4839-9D44-F82C654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4</cp:revision>
  <cp:lastPrinted>2016-05-31T12:38:00Z</cp:lastPrinted>
  <dcterms:created xsi:type="dcterms:W3CDTF">2023-12-15T09:35:00Z</dcterms:created>
  <dcterms:modified xsi:type="dcterms:W3CDTF">2023-12-15T09:42:00Z</dcterms:modified>
</cp:coreProperties>
</file>