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2E" w:rsidRPr="007B7C2E" w:rsidRDefault="007B7C2E" w:rsidP="00F0276F">
      <w:pPr>
        <w:spacing w:after="144" w:line="288" w:lineRule="auto"/>
        <w:jc w:val="both"/>
        <w:outlineLvl w:val="1"/>
        <w:rPr>
          <w:rFonts w:ascii="Times New Roman" w:eastAsia="Times New Roman" w:hAnsi="Times New Roman" w:cs="Times New Roman"/>
          <w:color w:val="333333"/>
          <w:kern w:val="36"/>
          <w:sz w:val="28"/>
          <w:szCs w:val="28"/>
          <w:lang w:eastAsia="ru-RU"/>
        </w:rPr>
      </w:pPr>
      <w:r>
        <w:rPr>
          <w:rFonts w:ascii="Times New Roman" w:hAnsi="Times New Roman" w:cs="Times New Roman"/>
          <w:sz w:val="28"/>
          <w:szCs w:val="28"/>
        </w:rPr>
        <w:t xml:space="preserve"> </w:t>
      </w:r>
      <w:r w:rsidRPr="007B7C2E">
        <w:rPr>
          <w:rFonts w:ascii="Times New Roman" w:eastAsia="Times New Roman" w:hAnsi="Times New Roman" w:cs="Times New Roman"/>
          <w:color w:val="333333"/>
          <w:kern w:val="36"/>
          <w:sz w:val="28"/>
          <w:szCs w:val="28"/>
          <w:lang w:eastAsia="ru-RU"/>
        </w:rPr>
        <w:t xml:space="preserve"> </w:t>
      </w:r>
      <w:r w:rsidR="00000854">
        <w:rPr>
          <w:rFonts w:ascii="Times New Roman" w:eastAsia="Times New Roman" w:hAnsi="Times New Roman" w:cs="Times New Roman"/>
          <w:noProof/>
          <w:color w:val="333333"/>
          <w:kern w:val="36"/>
          <w:sz w:val="28"/>
          <w:szCs w:val="28"/>
          <w:lang w:eastAsia="ru-RU"/>
        </w:rPr>
        <w:drawing>
          <wp:inline distT="0" distB="0" distL="0" distR="0">
            <wp:extent cx="5940425" cy="184404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окумент Microsoft Wo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844040"/>
                    </a:xfrm>
                    <a:prstGeom prst="rect">
                      <a:avLst/>
                    </a:prstGeom>
                  </pic:spPr>
                </pic:pic>
              </a:graphicData>
            </a:graphic>
          </wp:inline>
        </w:drawing>
      </w:r>
      <w:r w:rsidR="00F0276F">
        <w:rPr>
          <w:rFonts w:ascii="Times New Roman" w:eastAsia="Times New Roman" w:hAnsi="Times New Roman" w:cs="Times New Roman"/>
          <w:color w:val="333333"/>
          <w:kern w:val="36"/>
          <w:sz w:val="28"/>
          <w:szCs w:val="28"/>
          <w:lang w:eastAsia="ru-RU"/>
        </w:rPr>
        <w:t xml:space="preserve"> </w:t>
      </w:r>
    </w:p>
    <w:p w:rsidR="00F0276F" w:rsidRPr="00F0276F" w:rsidRDefault="00F0276F" w:rsidP="00F0276F">
      <w:pPr>
        <w:spacing w:after="0" w:line="240" w:lineRule="auto"/>
        <w:jc w:val="center"/>
        <w:outlineLvl w:val="1"/>
        <w:rPr>
          <w:rFonts w:ascii="Times New Roman" w:eastAsia="Times New Roman" w:hAnsi="Times New Roman" w:cs="Times New Roman"/>
          <w:b/>
          <w:color w:val="333333"/>
          <w:kern w:val="36"/>
          <w:sz w:val="28"/>
          <w:szCs w:val="28"/>
          <w:lang w:eastAsia="ru-RU"/>
        </w:rPr>
      </w:pPr>
      <w:r w:rsidRPr="00F0276F">
        <w:rPr>
          <w:rFonts w:ascii="Times New Roman" w:eastAsia="Times New Roman" w:hAnsi="Times New Roman" w:cs="Times New Roman"/>
          <w:b/>
          <w:color w:val="333333"/>
          <w:kern w:val="36"/>
          <w:sz w:val="28"/>
          <w:szCs w:val="28"/>
          <w:lang w:eastAsia="ru-RU"/>
        </w:rPr>
        <w:t>Положение о порядке отчисления, восстановления,</w:t>
      </w:r>
    </w:p>
    <w:p w:rsidR="00F0276F" w:rsidRPr="00F0276F" w:rsidRDefault="00F0276F" w:rsidP="00F0276F">
      <w:pPr>
        <w:spacing w:after="0" w:line="240" w:lineRule="auto"/>
        <w:jc w:val="center"/>
        <w:outlineLvl w:val="1"/>
        <w:rPr>
          <w:rFonts w:ascii="Times New Roman" w:eastAsia="Times New Roman" w:hAnsi="Times New Roman" w:cs="Times New Roman"/>
          <w:b/>
          <w:color w:val="333333"/>
          <w:kern w:val="36"/>
          <w:sz w:val="28"/>
          <w:szCs w:val="28"/>
          <w:lang w:eastAsia="ru-RU"/>
        </w:rPr>
      </w:pPr>
      <w:r w:rsidRPr="00F0276F">
        <w:rPr>
          <w:rFonts w:ascii="Times New Roman" w:eastAsia="Times New Roman" w:hAnsi="Times New Roman" w:cs="Times New Roman"/>
          <w:b/>
          <w:color w:val="333333"/>
          <w:kern w:val="36"/>
          <w:sz w:val="28"/>
          <w:szCs w:val="28"/>
          <w:lang w:eastAsia="ru-RU"/>
        </w:rPr>
        <w:t>переводе обучающихся</w:t>
      </w:r>
    </w:p>
    <w:p w:rsidR="00F0276F" w:rsidRPr="00F0276F" w:rsidRDefault="00F0276F" w:rsidP="00F0276F">
      <w:pPr>
        <w:spacing w:after="0" w:line="240" w:lineRule="auto"/>
        <w:ind w:firstLine="851"/>
        <w:jc w:val="both"/>
        <w:outlineLvl w:val="1"/>
        <w:rPr>
          <w:rFonts w:ascii="Times New Roman" w:eastAsia="Times New Roman" w:hAnsi="Times New Roman" w:cs="Times New Roman"/>
          <w:b/>
          <w:color w:val="333333"/>
          <w:kern w:val="36"/>
          <w:sz w:val="28"/>
          <w:szCs w:val="28"/>
          <w:lang w:eastAsia="ru-RU"/>
        </w:rPr>
      </w:pPr>
      <w:r w:rsidRPr="00F0276F">
        <w:rPr>
          <w:rFonts w:ascii="Times New Roman" w:eastAsia="Times New Roman" w:hAnsi="Times New Roman" w:cs="Times New Roman"/>
          <w:b/>
          <w:color w:val="333333"/>
          <w:kern w:val="36"/>
          <w:sz w:val="28"/>
          <w:szCs w:val="28"/>
          <w:lang w:eastAsia="ru-RU"/>
        </w:rPr>
        <w:t>1. Общие положения</w:t>
      </w:r>
    </w:p>
    <w:p w:rsidR="00F0276F" w:rsidRPr="00F0276F" w:rsidRDefault="00F0276F" w:rsidP="00F0276F">
      <w:pPr>
        <w:spacing w:after="0" w:line="240" w:lineRule="auto"/>
        <w:ind w:firstLine="851"/>
        <w:jc w:val="both"/>
        <w:outlineLvl w:val="1"/>
        <w:rPr>
          <w:rFonts w:ascii="Times New Roman" w:eastAsia="Times New Roman" w:hAnsi="Times New Roman" w:cs="Times New Roman"/>
          <w:color w:val="333333"/>
          <w:kern w:val="36"/>
          <w:sz w:val="28"/>
          <w:szCs w:val="28"/>
          <w:lang w:eastAsia="ru-RU"/>
        </w:rPr>
      </w:pPr>
      <w:r w:rsidRPr="00F0276F">
        <w:rPr>
          <w:rFonts w:ascii="Times New Roman" w:eastAsia="Times New Roman" w:hAnsi="Times New Roman" w:cs="Times New Roman"/>
          <w:color w:val="333333"/>
          <w:kern w:val="36"/>
          <w:sz w:val="28"/>
          <w:szCs w:val="28"/>
          <w:lang w:eastAsia="ru-RU"/>
        </w:rPr>
        <w:t>1.1.</w:t>
      </w:r>
      <w:r w:rsidRPr="00F0276F">
        <w:rPr>
          <w:rFonts w:ascii="Times New Roman" w:eastAsia="Times New Roman" w:hAnsi="Times New Roman" w:cs="Times New Roman"/>
          <w:color w:val="333333"/>
          <w:kern w:val="36"/>
          <w:sz w:val="28"/>
          <w:szCs w:val="28"/>
          <w:lang w:eastAsia="ru-RU"/>
        </w:rPr>
        <w:tab/>
        <w:t>Настоящее положение разработано в соответствии с Федеральным Законом «Об образовании в Российской Федерации» от 29 декабря 2012 г.  № 273-ФЗ, Уставом муниципального бюджетного учреждения дополнительного образования «Детская школа искусств № 6» города Смоленска (далее - Учреждение).</w:t>
      </w:r>
    </w:p>
    <w:p w:rsidR="00F0276F" w:rsidRPr="00F0276F" w:rsidRDefault="00F0276F" w:rsidP="00F0276F">
      <w:pPr>
        <w:spacing w:after="0" w:line="240" w:lineRule="auto"/>
        <w:ind w:firstLine="851"/>
        <w:jc w:val="both"/>
        <w:outlineLvl w:val="1"/>
        <w:rPr>
          <w:rFonts w:ascii="Times New Roman" w:eastAsia="Times New Roman" w:hAnsi="Times New Roman" w:cs="Times New Roman"/>
          <w:color w:val="333333"/>
          <w:kern w:val="36"/>
          <w:sz w:val="28"/>
          <w:szCs w:val="28"/>
          <w:lang w:eastAsia="ru-RU"/>
        </w:rPr>
      </w:pPr>
      <w:r w:rsidRPr="00F0276F">
        <w:rPr>
          <w:rFonts w:ascii="Times New Roman" w:eastAsia="Times New Roman" w:hAnsi="Times New Roman" w:cs="Times New Roman"/>
          <w:color w:val="333333"/>
          <w:kern w:val="36"/>
          <w:sz w:val="28"/>
          <w:szCs w:val="28"/>
          <w:lang w:eastAsia="ru-RU"/>
        </w:rPr>
        <w:t>1.2.</w:t>
      </w:r>
      <w:r w:rsidRPr="00F0276F">
        <w:rPr>
          <w:rFonts w:ascii="Times New Roman" w:eastAsia="Times New Roman" w:hAnsi="Times New Roman" w:cs="Times New Roman"/>
          <w:color w:val="333333"/>
          <w:kern w:val="36"/>
          <w:sz w:val="28"/>
          <w:szCs w:val="28"/>
          <w:lang w:eastAsia="ru-RU"/>
        </w:rPr>
        <w:tab/>
        <w:t>Настоящее Положение регламентирует порядок отчисления, восстановления, перевода обучающихся Учреждения.</w:t>
      </w:r>
    </w:p>
    <w:p w:rsidR="007B7C2E" w:rsidRPr="00F0276F" w:rsidRDefault="00F0276F" w:rsidP="00F0276F">
      <w:pPr>
        <w:spacing w:after="0" w:line="240" w:lineRule="auto"/>
        <w:ind w:firstLine="851"/>
        <w:jc w:val="both"/>
        <w:outlineLvl w:val="1"/>
        <w:rPr>
          <w:rFonts w:ascii="Times New Roman" w:eastAsia="Times New Roman" w:hAnsi="Times New Roman" w:cs="Times New Roman"/>
          <w:b/>
          <w:color w:val="333333"/>
          <w:kern w:val="36"/>
          <w:sz w:val="28"/>
          <w:szCs w:val="28"/>
          <w:lang w:eastAsia="ru-RU"/>
        </w:rPr>
      </w:pPr>
      <w:r w:rsidRPr="00F0276F">
        <w:rPr>
          <w:rFonts w:ascii="Times New Roman" w:eastAsia="Times New Roman" w:hAnsi="Times New Roman" w:cs="Times New Roman"/>
          <w:b/>
          <w:color w:val="333333"/>
          <w:kern w:val="36"/>
          <w:sz w:val="28"/>
          <w:szCs w:val="28"/>
          <w:lang w:eastAsia="ru-RU"/>
        </w:rPr>
        <w:t>2. Порядок отчисления обучающихся</w:t>
      </w:r>
    </w:p>
    <w:p w:rsidR="007B7C2E" w:rsidRPr="007B7C2E" w:rsidRDefault="007B7C2E"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0" w:name="dst100853"/>
      <w:bookmarkEnd w:id="0"/>
      <w:r w:rsidRPr="007B7C2E">
        <w:rPr>
          <w:rFonts w:ascii="Times New Roman" w:eastAsia="Times New Roman" w:hAnsi="Times New Roman" w:cs="Times New Roman"/>
          <w:color w:val="333333"/>
          <w:sz w:val="28"/>
          <w:szCs w:val="28"/>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r>
        <w:rPr>
          <w:rFonts w:ascii="Times New Roman" w:eastAsia="Times New Roman" w:hAnsi="Times New Roman" w:cs="Times New Roman"/>
          <w:color w:val="333333"/>
          <w:sz w:val="28"/>
          <w:szCs w:val="28"/>
          <w:lang w:eastAsia="ru-RU"/>
        </w:rPr>
        <w:t xml:space="preserve"> </w:t>
      </w:r>
      <w:bookmarkStart w:id="1" w:name="dst100854"/>
      <w:bookmarkEnd w:id="1"/>
      <w:r w:rsidRPr="007B7C2E">
        <w:rPr>
          <w:rFonts w:ascii="Times New Roman" w:eastAsia="Times New Roman" w:hAnsi="Times New Roman" w:cs="Times New Roman"/>
          <w:color w:val="333333"/>
          <w:sz w:val="28"/>
          <w:szCs w:val="28"/>
          <w:lang w:eastAsia="ru-RU"/>
        </w:rPr>
        <w:t>в связи с получением образования (завершением обучения</w:t>
      </w:r>
      <w:r>
        <w:rPr>
          <w:rFonts w:ascii="Times New Roman" w:eastAsia="Times New Roman" w:hAnsi="Times New Roman" w:cs="Times New Roman"/>
          <w:color w:val="333333"/>
          <w:sz w:val="28"/>
          <w:szCs w:val="28"/>
          <w:lang w:eastAsia="ru-RU"/>
        </w:rPr>
        <w:t>.</w:t>
      </w:r>
      <w:r w:rsidRPr="007B7C2E">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
    <w:p w:rsidR="007B7C2E" w:rsidRPr="007B7C2E" w:rsidRDefault="007B7C2E"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2" w:name="dst100855"/>
      <w:bookmarkEnd w:id="2"/>
      <w:r>
        <w:rPr>
          <w:rFonts w:ascii="Times New Roman" w:eastAsia="Times New Roman" w:hAnsi="Times New Roman" w:cs="Times New Roman"/>
          <w:color w:val="333333"/>
          <w:sz w:val="28"/>
          <w:szCs w:val="28"/>
          <w:lang w:eastAsia="ru-RU"/>
        </w:rPr>
        <w:t xml:space="preserve"> </w:t>
      </w:r>
      <w:bookmarkStart w:id="3" w:name="dst100856"/>
      <w:bookmarkEnd w:id="3"/>
      <w:r w:rsidRPr="007B7C2E">
        <w:rPr>
          <w:rFonts w:ascii="Times New Roman" w:eastAsia="Times New Roman" w:hAnsi="Times New Roman" w:cs="Times New Roman"/>
          <w:color w:val="333333"/>
          <w:sz w:val="28"/>
          <w:szCs w:val="28"/>
          <w:lang w:eastAsia="ru-RU"/>
        </w:rPr>
        <w:t>2. Образовательные отношения могут быть прекращены досрочно в следующих случаях:</w:t>
      </w:r>
    </w:p>
    <w:p w:rsidR="007B7C2E" w:rsidRPr="007B7C2E" w:rsidRDefault="007B7C2E"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4" w:name="dst100857"/>
      <w:bookmarkEnd w:id="4"/>
      <w:r w:rsidRPr="007B7C2E">
        <w:rPr>
          <w:rFonts w:ascii="Times New Roman" w:eastAsia="Times New Roman" w:hAnsi="Times New Roman" w:cs="Times New Roman"/>
          <w:color w:val="333333"/>
          <w:sz w:val="28"/>
          <w:szCs w:val="28"/>
          <w:lang w:eastAsia="ru-RU"/>
        </w:rPr>
        <w:t xml:space="preserve">1) по инициативе обучающегося или </w:t>
      </w:r>
      <w:r w:rsidRPr="00652047">
        <w:rPr>
          <w:rFonts w:ascii="Times New Roman" w:eastAsia="Times New Roman" w:hAnsi="Times New Roman" w:cs="Times New Roman"/>
          <w:sz w:val="28"/>
          <w:szCs w:val="28"/>
          <w:lang w:eastAsia="ru-RU"/>
        </w:rPr>
        <w:t xml:space="preserve">родителей </w:t>
      </w:r>
      <w:hyperlink r:id="rId6" w:anchor="dst100004" w:history="1">
        <w:r w:rsidRPr="00652047">
          <w:rPr>
            <w:rFonts w:ascii="Times New Roman" w:eastAsia="Times New Roman" w:hAnsi="Times New Roman" w:cs="Times New Roman"/>
            <w:sz w:val="28"/>
            <w:szCs w:val="28"/>
            <w:lang w:eastAsia="ru-RU"/>
          </w:rPr>
          <w:t>(законных представителей)</w:t>
        </w:r>
      </w:hyperlink>
      <w:r w:rsidRPr="00652047">
        <w:rPr>
          <w:rFonts w:ascii="Times New Roman" w:eastAsia="Times New Roman" w:hAnsi="Times New Roman" w:cs="Times New Roman"/>
          <w:sz w:val="28"/>
          <w:szCs w:val="28"/>
          <w:lang w:eastAsia="ru-RU"/>
        </w:rPr>
        <w:t xml:space="preserve"> </w:t>
      </w:r>
      <w:r w:rsidRPr="007B7C2E">
        <w:rPr>
          <w:rFonts w:ascii="Times New Roman" w:eastAsia="Times New Roman" w:hAnsi="Times New Roman" w:cs="Times New Roman"/>
          <w:color w:val="333333"/>
          <w:sz w:val="28"/>
          <w:szCs w:val="28"/>
          <w:lang w:eastAsia="ru-RU"/>
        </w:rPr>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B7C2E" w:rsidRPr="007B7C2E" w:rsidRDefault="00652047"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5" w:name="dst100858"/>
      <w:bookmarkStart w:id="6" w:name="dst100859"/>
      <w:bookmarkEnd w:id="5"/>
      <w:bookmarkEnd w:id="6"/>
      <w:r>
        <w:rPr>
          <w:rFonts w:ascii="Times New Roman" w:eastAsia="Times New Roman" w:hAnsi="Times New Roman" w:cs="Times New Roman"/>
          <w:color w:val="333333"/>
          <w:sz w:val="28"/>
          <w:szCs w:val="28"/>
          <w:lang w:eastAsia="ru-RU"/>
        </w:rPr>
        <w:t>2</w:t>
      </w:r>
      <w:r w:rsidR="007B7C2E" w:rsidRPr="007B7C2E">
        <w:rPr>
          <w:rFonts w:ascii="Times New Roman" w:eastAsia="Times New Roman" w:hAnsi="Times New Roman" w:cs="Times New Roman"/>
          <w:color w:val="333333"/>
          <w:sz w:val="28"/>
          <w:szCs w:val="28"/>
          <w:lang w:eastAsia="ru-RU"/>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B7C2E" w:rsidRPr="007B7C2E" w:rsidRDefault="007B7C2E"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7" w:name="dst100860"/>
      <w:bookmarkEnd w:id="7"/>
      <w:r w:rsidRPr="007B7C2E">
        <w:rPr>
          <w:rFonts w:ascii="Times New Roman" w:eastAsia="Times New Roman" w:hAnsi="Times New Roman" w:cs="Times New Roman"/>
          <w:color w:val="333333"/>
          <w:sz w:val="28"/>
          <w:szCs w:val="28"/>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B7C2E" w:rsidRPr="007B7C2E" w:rsidRDefault="007B7C2E"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8" w:name="dst100861"/>
      <w:bookmarkEnd w:id="8"/>
      <w:r w:rsidRPr="007B7C2E">
        <w:rPr>
          <w:rFonts w:ascii="Times New Roman" w:eastAsia="Times New Roman" w:hAnsi="Times New Roman" w:cs="Times New Roman"/>
          <w:color w:val="333333"/>
          <w:sz w:val="28"/>
          <w:szCs w:val="28"/>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w:t>
      </w:r>
      <w:r w:rsidRPr="007B7C2E">
        <w:rPr>
          <w:rFonts w:ascii="Times New Roman" w:eastAsia="Times New Roman" w:hAnsi="Times New Roman" w:cs="Times New Roman"/>
          <w:color w:val="333333"/>
          <w:sz w:val="28"/>
          <w:szCs w:val="28"/>
          <w:lang w:eastAsia="ru-RU"/>
        </w:rPr>
        <w:lastRenderedPageBreak/>
        <w:t>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B7C2E" w:rsidRDefault="007B7C2E" w:rsidP="00F0276F">
      <w:pPr>
        <w:spacing w:after="0" w:line="240" w:lineRule="auto"/>
        <w:ind w:firstLine="851"/>
        <w:jc w:val="both"/>
        <w:rPr>
          <w:rFonts w:ascii="Times New Roman" w:eastAsia="Times New Roman" w:hAnsi="Times New Roman" w:cs="Times New Roman"/>
          <w:color w:val="333333"/>
          <w:sz w:val="28"/>
          <w:szCs w:val="28"/>
          <w:lang w:eastAsia="ru-RU"/>
        </w:rPr>
      </w:pPr>
      <w:bookmarkStart w:id="9" w:name="dst100862"/>
      <w:bookmarkEnd w:id="9"/>
      <w:r w:rsidRPr="007B7C2E">
        <w:rPr>
          <w:rFonts w:ascii="Times New Roman" w:eastAsia="Times New Roman" w:hAnsi="Times New Roman" w:cs="Times New Roman"/>
          <w:color w:val="333333"/>
          <w:sz w:val="28"/>
          <w:szCs w:val="28"/>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7" w:anchor="dst100847" w:history="1">
        <w:r w:rsidRPr="00652047">
          <w:rPr>
            <w:rFonts w:ascii="Times New Roman" w:eastAsia="Times New Roman" w:hAnsi="Times New Roman" w:cs="Times New Roman"/>
            <w:sz w:val="28"/>
            <w:szCs w:val="28"/>
            <w:lang w:eastAsia="ru-RU"/>
          </w:rPr>
          <w:t>частью 12 статьи 60</w:t>
        </w:r>
      </w:hyperlink>
      <w:r w:rsidRPr="00652047">
        <w:rPr>
          <w:rFonts w:ascii="Times New Roman" w:eastAsia="Times New Roman" w:hAnsi="Times New Roman" w:cs="Times New Roman"/>
          <w:sz w:val="28"/>
          <w:szCs w:val="28"/>
          <w:lang w:eastAsia="ru-RU"/>
        </w:rPr>
        <w:t xml:space="preserve"> </w:t>
      </w:r>
      <w:r w:rsidRPr="007B7C2E">
        <w:rPr>
          <w:rFonts w:ascii="Times New Roman" w:eastAsia="Times New Roman" w:hAnsi="Times New Roman" w:cs="Times New Roman"/>
          <w:color w:val="333333"/>
          <w:sz w:val="28"/>
          <w:szCs w:val="28"/>
          <w:lang w:eastAsia="ru-RU"/>
        </w:rPr>
        <w:t>настоящего Федерального закона.</w:t>
      </w:r>
    </w:p>
    <w:p w:rsidR="00F0276F" w:rsidRPr="00F0276F" w:rsidRDefault="00F0276F" w:rsidP="00F0276F">
      <w:pPr>
        <w:spacing w:after="0" w:line="240" w:lineRule="auto"/>
        <w:ind w:firstLine="851"/>
        <w:jc w:val="both"/>
        <w:rPr>
          <w:rFonts w:ascii="Times New Roman" w:eastAsia="Times New Roman" w:hAnsi="Times New Roman" w:cs="Times New Roman"/>
          <w:b/>
          <w:color w:val="333333"/>
          <w:sz w:val="28"/>
          <w:szCs w:val="28"/>
          <w:lang w:eastAsia="ru-RU"/>
        </w:rPr>
      </w:pPr>
      <w:r w:rsidRPr="00F0276F">
        <w:rPr>
          <w:rFonts w:ascii="Times New Roman" w:eastAsia="Times New Roman" w:hAnsi="Times New Roman" w:cs="Times New Roman"/>
          <w:b/>
          <w:color w:val="333333"/>
          <w:sz w:val="28"/>
          <w:szCs w:val="28"/>
          <w:lang w:eastAsia="ru-RU"/>
        </w:rPr>
        <w:t>3. Порядок восстановления обучающихся</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3.1.</w:t>
      </w:r>
      <w:r w:rsidR="0081754A">
        <w:rPr>
          <w:rFonts w:ascii="Times New Roman" w:eastAsia="Times New Roman" w:hAnsi="Times New Roman" w:cs="Times New Roman"/>
          <w:color w:val="333333"/>
          <w:sz w:val="28"/>
          <w:szCs w:val="28"/>
          <w:lang w:eastAsia="ru-RU"/>
        </w:rPr>
        <w:t xml:space="preserve"> </w:t>
      </w:r>
      <w:r w:rsidRPr="00F0276F">
        <w:rPr>
          <w:rFonts w:ascii="Times New Roman" w:eastAsia="Times New Roman" w:hAnsi="Times New Roman" w:cs="Times New Roman"/>
          <w:color w:val="333333"/>
          <w:sz w:val="28"/>
          <w:szCs w:val="28"/>
          <w:lang w:eastAsia="ru-RU"/>
        </w:rPr>
        <w:t>Восстановление обучающихся происходит по следующим основаниям:</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3.1.1. Восстановление обучающихся после академического отпуска производится по заявлению родителей (законных представителей). Восстановление обучающихся производится приказом директора Учреждения.</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 xml:space="preserve">3.1.2. Восстановление обучающихся после отчисления производится на основании заявления родителей (законных представителей), личного собеседования при наличии бюджетных мест. Восстановление </w:t>
      </w:r>
      <w:r w:rsidR="0081754A">
        <w:rPr>
          <w:rFonts w:ascii="Times New Roman" w:eastAsia="Times New Roman" w:hAnsi="Times New Roman" w:cs="Times New Roman"/>
          <w:color w:val="333333"/>
          <w:sz w:val="28"/>
          <w:szCs w:val="28"/>
          <w:lang w:eastAsia="ru-RU"/>
        </w:rPr>
        <w:t>об</w:t>
      </w:r>
      <w:r w:rsidRPr="00F0276F">
        <w:rPr>
          <w:rFonts w:ascii="Times New Roman" w:eastAsia="Times New Roman" w:hAnsi="Times New Roman" w:cs="Times New Roman"/>
          <w:color w:val="333333"/>
          <w:sz w:val="28"/>
          <w:szCs w:val="28"/>
          <w:lang w:eastAsia="ru-RU"/>
        </w:rPr>
        <w:t>уча</w:t>
      </w:r>
      <w:r w:rsidR="0081754A">
        <w:rPr>
          <w:rFonts w:ascii="Times New Roman" w:eastAsia="Times New Roman" w:hAnsi="Times New Roman" w:cs="Times New Roman"/>
          <w:color w:val="333333"/>
          <w:sz w:val="28"/>
          <w:szCs w:val="28"/>
          <w:lang w:eastAsia="ru-RU"/>
        </w:rPr>
        <w:t>ю</w:t>
      </w:r>
      <w:r w:rsidRPr="00F0276F">
        <w:rPr>
          <w:rFonts w:ascii="Times New Roman" w:eastAsia="Times New Roman" w:hAnsi="Times New Roman" w:cs="Times New Roman"/>
          <w:color w:val="333333"/>
          <w:sz w:val="28"/>
          <w:szCs w:val="28"/>
          <w:lang w:eastAsia="ru-RU"/>
        </w:rPr>
        <w:t>щихся производится приказом директора Учреждения.</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 xml:space="preserve">3.1.3. Лицо, отчисленное из Учреждения по инициативе обучающегося, имеет право на восстановление для обучения в течение </w:t>
      </w:r>
      <w:r w:rsidR="001A0788">
        <w:rPr>
          <w:rFonts w:ascii="Times New Roman" w:eastAsia="Times New Roman" w:hAnsi="Times New Roman" w:cs="Times New Roman"/>
          <w:color w:val="333333"/>
          <w:sz w:val="28"/>
          <w:szCs w:val="28"/>
          <w:lang w:eastAsia="ru-RU"/>
        </w:rPr>
        <w:t>пяти</w:t>
      </w:r>
      <w:r w:rsidRPr="00F0276F">
        <w:rPr>
          <w:rFonts w:ascii="Times New Roman" w:eastAsia="Times New Roman" w:hAnsi="Times New Roman" w:cs="Times New Roman"/>
          <w:color w:val="333333"/>
          <w:sz w:val="28"/>
          <w:szCs w:val="28"/>
          <w:lang w:eastAsia="ru-RU"/>
        </w:rPr>
        <w:t xml:space="preserve"> лет после отчисления при наличии вакантных бюджетных мест и с сохранением прежних условий обучения, но не ранее завершения учебного года, в котором указанное лицо было отчислено.</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3.1.4. Учреждение вправе принимать решение о восстановлении обучающегося после проведения контрольного прослушивания с целью определения уровня его подготовки.</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3.2. Решения о зачислении обучающегося в пределах компетенций педагогического совета, утвержденные приказом директора по Учреждению являются обязательными для исполнения.</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 xml:space="preserve">3.3. Обучающиеся, восстановленные в школу, обязаны погасить академическую задолженность, если таковая имела место. </w:t>
      </w:r>
    </w:p>
    <w:p w:rsidR="00F0276F" w:rsidRPr="00F0276F" w:rsidRDefault="00F0276F" w:rsidP="00F0276F">
      <w:pPr>
        <w:spacing w:after="0" w:line="240" w:lineRule="auto"/>
        <w:ind w:firstLine="851"/>
        <w:jc w:val="both"/>
        <w:rPr>
          <w:rFonts w:ascii="Times New Roman" w:eastAsia="Times New Roman" w:hAnsi="Times New Roman" w:cs="Times New Roman"/>
          <w:b/>
          <w:color w:val="333333"/>
          <w:sz w:val="28"/>
          <w:szCs w:val="28"/>
          <w:lang w:eastAsia="ru-RU"/>
        </w:rPr>
      </w:pPr>
      <w:r w:rsidRPr="00F0276F">
        <w:rPr>
          <w:rFonts w:ascii="Times New Roman" w:eastAsia="Times New Roman" w:hAnsi="Times New Roman" w:cs="Times New Roman"/>
          <w:b/>
          <w:color w:val="333333"/>
          <w:sz w:val="28"/>
          <w:szCs w:val="28"/>
          <w:lang w:eastAsia="ru-RU"/>
        </w:rPr>
        <w:t>4.</w:t>
      </w:r>
      <w:r w:rsidR="001A0788">
        <w:rPr>
          <w:rFonts w:ascii="Times New Roman" w:eastAsia="Times New Roman" w:hAnsi="Times New Roman" w:cs="Times New Roman"/>
          <w:b/>
          <w:color w:val="333333"/>
          <w:sz w:val="28"/>
          <w:szCs w:val="28"/>
          <w:lang w:eastAsia="ru-RU"/>
        </w:rPr>
        <w:t xml:space="preserve"> </w:t>
      </w:r>
      <w:r w:rsidRPr="00F0276F">
        <w:rPr>
          <w:rFonts w:ascii="Times New Roman" w:eastAsia="Times New Roman" w:hAnsi="Times New Roman" w:cs="Times New Roman"/>
          <w:b/>
          <w:color w:val="333333"/>
          <w:sz w:val="28"/>
          <w:szCs w:val="28"/>
          <w:lang w:eastAsia="ru-RU"/>
        </w:rPr>
        <w:t xml:space="preserve">Порядок перевода </w:t>
      </w:r>
      <w:r w:rsidR="0081754A">
        <w:rPr>
          <w:rFonts w:ascii="Times New Roman" w:eastAsia="Times New Roman" w:hAnsi="Times New Roman" w:cs="Times New Roman"/>
          <w:b/>
          <w:color w:val="333333"/>
          <w:sz w:val="28"/>
          <w:szCs w:val="28"/>
          <w:lang w:eastAsia="ru-RU"/>
        </w:rPr>
        <w:t>об</w:t>
      </w:r>
      <w:r w:rsidRPr="00F0276F">
        <w:rPr>
          <w:rFonts w:ascii="Times New Roman" w:eastAsia="Times New Roman" w:hAnsi="Times New Roman" w:cs="Times New Roman"/>
          <w:b/>
          <w:color w:val="333333"/>
          <w:sz w:val="28"/>
          <w:szCs w:val="28"/>
          <w:lang w:eastAsia="ru-RU"/>
        </w:rPr>
        <w:t>уча</w:t>
      </w:r>
      <w:r w:rsidR="0081754A">
        <w:rPr>
          <w:rFonts w:ascii="Times New Roman" w:eastAsia="Times New Roman" w:hAnsi="Times New Roman" w:cs="Times New Roman"/>
          <w:b/>
          <w:color w:val="333333"/>
          <w:sz w:val="28"/>
          <w:szCs w:val="28"/>
          <w:lang w:eastAsia="ru-RU"/>
        </w:rPr>
        <w:t>ю</w:t>
      </w:r>
      <w:r w:rsidRPr="00F0276F">
        <w:rPr>
          <w:rFonts w:ascii="Times New Roman" w:eastAsia="Times New Roman" w:hAnsi="Times New Roman" w:cs="Times New Roman"/>
          <w:b/>
          <w:color w:val="333333"/>
          <w:sz w:val="28"/>
          <w:szCs w:val="28"/>
          <w:lang w:eastAsia="ru-RU"/>
        </w:rPr>
        <w:t>щихся</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4.1. Перевод обучающихся происходит по следующим основаниям:</w:t>
      </w:r>
    </w:p>
    <w:p w:rsidR="00F0276F" w:rsidRPr="00F0276F" w:rsidRDefault="003B38AE" w:rsidP="00F0276F">
      <w:pPr>
        <w:spacing w:after="0" w:line="24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4.1.1.</w:t>
      </w:r>
      <w:r w:rsidR="001A078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Обучающиеся,</w:t>
      </w:r>
      <w:r w:rsidR="001A078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освоившие образовательную программу, переводятся в следующий класс.</w:t>
      </w:r>
      <w:r w:rsidR="00F0276F" w:rsidRPr="00F0276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
    <w:p w:rsidR="003B38AE" w:rsidRPr="00462611" w:rsidRDefault="00F0276F" w:rsidP="003B38AE">
      <w:pPr>
        <w:shd w:val="clear" w:color="auto" w:fill="FFFFFF"/>
        <w:spacing w:after="240" w:line="240" w:lineRule="auto"/>
        <w:jc w:val="both"/>
        <w:rPr>
          <w:rFonts w:ascii="Times New Roman" w:eastAsia="Times New Roman" w:hAnsi="Times New Roman" w:cs="Times New Roman"/>
          <w:color w:val="222222"/>
          <w:spacing w:val="3"/>
          <w:sz w:val="28"/>
          <w:szCs w:val="28"/>
          <w:lang w:eastAsia="ru-RU"/>
        </w:rPr>
      </w:pPr>
      <w:r w:rsidRPr="003B38AE">
        <w:rPr>
          <w:rFonts w:ascii="Times New Roman" w:eastAsia="Times New Roman" w:hAnsi="Times New Roman" w:cs="Times New Roman"/>
          <w:color w:val="333333"/>
          <w:sz w:val="28"/>
          <w:szCs w:val="28"/>
          <w:lang w:eastAsia="ru-RU"/>
        </w:rPr>
        <w:lastRenderedPageBreak/>
        <w:t xml:space="preserve">4.1.2. </w:t>
      </w:r>
      <w:r w:rsidR="003B38AE" w:rsidRPr="00462611">
        <w:rPr>
          <w:rFonts w:ascii="Times New Roman" w:eastAsia="Times New Roman" w:hAnsi="Times New Roman" w:cs="Times New Roman"/>
          <w:color w:val="222222"/>
          <w:spacing w:val="3"/>
          <w:sz w:val="28"/>
          <w:szCs w:val="28"/>
          <w:lang w:eastAsia="ru-RU"/>
        </w:rPr>
        <w:t>Осв</w:t>
      </w:r>
      <w:r w:rsidR="003B38AE">
        <w:rPr>
          <w:rFonts w:ascii="Times New Roman" w:eastAsia="Times New Roman" w:hAnsi="Times New Roman" w:cs="Times New Roman"/>
          <w:color w:val="222222"/>
          <w:spacing w:val="3"/>
          <w:sz w:val="28"/>
          <w:szCs w:val="28"/>
          <w:lang w:eastAsia="ru-RU"/>
        </w:rPr>
        <w:t>оение образовательной программы,</w:t>
      </w:r>
      <w:r w:rsidR="003B38AE" w:rsidRPr="00462611">
        <w:rPr>
          <w:rFonts w:ascii="Times New Roman" w:eastAsia="Times New Roman" w:hAnsi="Times New Roman" w:cs="Times New Roman"/>
          <w:color w:val="222222"/>
          <w:spacing w:val="3"/>
          <w:sz w:val="28"/>
          <w:szCs w:val="28"/>
          <w:lang w:eastAsia="ru-RU"/>
        </w:rPr>
        <w:t xml:space="preserve"> в том числе отдельной части или всего объема учебного предмета</w:t>
      </w:r>
      <w:r w:rsidR="003B38AE">
        <w:rPr>
          <w:rFonts w:ascii="Times New Roman" w:eastAsia="Times New Roman" w:hAnsi="Times New Roman" w:cs="Times New Roman"/>
          <w:color w:val="222222"/>
          <w:spacing w:val="3"/>
          <w:sz w:val="28"/>
          <w:szCs w:val="28"/>
          <w:lang w:eastAsia="ru-RU"/>
        </w:rPr>
        <w:t xml:space="preserve"> </w:t>
      </w:r>
      <w:r w:rsidR="003B38AE" w:rsidRPr="00462611">
        <w:rPr>
          <w:rFonts w:ascii="Times New Roman" w:eastAsia="Times New Roman" w:hAnsi="Times New Roman" w:cs="Times New Roman"/>
          <w:color w:val="222222"/>
          <w:spacing w:val="3"/>
          <w:sz w:val="28"/>
          <w:szCs w:val="28"/>
          <w:lang w:eastAsia="ru-RU"/>
        </w:rPr>
        <w:t>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B38AE" w:rsidRPr="00462611" w:rsidRDefault="003B38AE" w:rsidP="003B38AE">
      <w:pPr>
        <w:shd w:val="clear" w:color="auto" w:fill="FFFFFF"/>
        <w:spacing w:before="240" w:after="240" w:line="240" w:lineRule="auto"/>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4.1.3.</w:t>
      </w:r>
      <w:r w:rsidR="0081754A">
        <w:rPr>
          <w:rFonts w:ascii="Times New Roman" w:eastAsia="Times New Roman" w:hAnsi="Times New Roman" w:cs="Times New Roman"/>
          <w:color w:val="222222"/>
          <w:spacing w:val="3"/>
          <w:sz w:val="28"/>
          <w:szCs w:val="28"/>
          <w:lang w:eastAsia="ru-RU"/>
        </w:rPr>
        <w:t xml:space="preserve"> </w:t>
      </w:r>
      <w:r w:rsidRPr="00462611">
        <w:rPr>
          <w:rFonts w:ascii="Times New Roman" w:eastAsia="Times New Roman" w:hAnsi="Times New Roman" w:cs="Times New Roman"/>
          <w:color w:val="222222"/>
          <w:spacing w:val="3"/>
          <w:sz w:val="28"/>
          <w:szCs w:val="28"/>
          <w:lang w:eastAsia="ru-RU"/>
        </w:rPr>
        <w:t>Неудовлетворительные результаты промежуточной аттестации по одному ил</w:t>
      </w:r>
      <w:r>
        <w:rPr>
          <w:rFonts w:ascii="Times New Roman" w:eastAsia="Times New Roman" w:hAnsi="Times New Roman" w:cs="Times New Roman"/>
          <w:color w:val="222222"/>
          <w:spacing w:val="3"/>
          <w:sz w:val="28"/>
          <w:szCs w:val="28"/>
          <w:lang w:eastAsia="ru-RU"/>
        </w:rPr>
        <w:t>и нескольким учебным предметам</w:t>
      </w:r>
      <w:r w:rsidRPr="00462611">
        <w:rPr>
          <w:rFonts w:ascii="Times New Roman" w:eastAsia="Times New Roman" w:hAnsi="Times New Roman" w:cs="Times New Roman"/>
          <w:color w:val="222222"/>
          <w:spacing w:val="3"/>
          <w:sz w:val="28"/>
          <w:szCs w:val="28"/>
          <w:lang w:eastAsia="ru-RU"/>
        </w:rPr>
        <w:t xml:space="preserve"> образователь</w:t>
      </w:r>
      <w:r w:rsidR="001C5ACE">
        <w:rPr>
          <w:rFonts w:ascii="Times New Roman" w:eastAsia="Times New Roman" w:hAnsi="Times New Roman" w:cs="Times New Roman"/>
          <w:color w:val="222222"/>
          <w:spacing w:val="3"/>
          <w:sz w:val="28"/>
          <w:szCs w:val="28"/>
          <w:lang w:eastAsia="ru-RU"/>
        </w:rPr>
        <w:t xml:space="preserve">ной программы или </w:t>
      </w:r>
      <w:r w:rsidR="0081754A">
        <w:rPr>
          <w:rFonts w:ascii="Times New Roman" w:eastAsia="Times New Roman" w:hAnsi="Times New Roman" w:cs="Times New Roman"/>
          <w:color w:val="222222"/>
          <w:spacing w:val="3"/>
          <w:sz w:val="28"/>
          <w:szCs w:val="28"/>
          <w:lang w:eastAsia="ru-RU"/>
        </w:rPr>
        <w:t>не</w:t>
      </w:r>
      <w:r w:rsidR="00862304">
        <w:rPr>
          <w:rFonts w:ascii="Times New Roman" w:eastAsia="Times New Roman" w:hAnsi="Times New Roman" w:cs="Times New Roman"/>
          <w:color w:val="222222"/>
          <w:spacing w:val="3"/>
          <w:sz w:val="28"/>
          <w:szCs w:val="28"/>
          <w:lang w:eastAsia="ru-RU"/>
        </w:rPr>
        <w:t xml:space="preserve"> </w:t>
      </w:r>
      <w:bookmarkStart w:id="10" w:name="_GoBack"/>
      <w:bookmarkEnd w:id="10"/>
      <w:r w:rsidR="0081754A">
        <w:rPr>
          <w:rFonts w:ascii="Times New Roman" w:eastAsia="Times New Roman" w:hAnsi="Times New Roman" w:cs="Times New Roman"/>
          <w:color w:val="222222"/>
          <w:spacing w:val="3"/>
          <w:sz w:val="28"/>
          <w:szCs w:val="28"/>
          <w:lang w:eastAsia="ru-RU"/>
        </w:rPr>
        <w:t xml:space="preserve">прохождение </w:t>
      </w:r>
      <w:r w:rsidRPr="00462611">
        <w:rPr>
          <w:rFonts w:ascii="Times New Roman" w:eastAsia="Times New Roman" w:hAnsi="Times New Roman" w:cs="Times New Roman"/>
          <w:color w:val="222222"/>
          <w:spacing w:val="3"/>
          <w:sz w:val="28"/>
          <w:szCs w:val="28"/>
          <w:lang w:eastAsia="ru-RU"/>
        </w:rPr>
        <w:t>промежуточной аттестации при отсутствии уважительных причин признаются академической задолженностью.</w:t>
      </w:r>
    </w:p>
    <w:p w:rsidR="003B38AE" w:rsidRPr="00462611" w:rsidRDefault="003B38AE" w:rsidP="003B38AE">
      <w:pPr>
        <w:shd w:val="clear" w:color="auto" w:fill="FFFFFF"/>
        <w:spacing w:before="240" w:after="240" w:line="240" w:lineRule="auto"/>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4.1.4.</w:t>
      </w:r>
      <w:r w:rsidRPr="00462611">
        <w:rPr>
          <w:rFonts w:ascii="Times New Roman" w:eastAsia="Times New Roman" w:hAnsi="Times New Roman" w:cs="Times New Roman"/>
          <w:color w:val="222222"/>
          <w:spacing w:val="3"/>
          <w:sz w:val="28"/>
          <w:szCs w:val="28"/>
          <w:lang w:eastAsia="ru-RU"/>
        </w:rPr>
        <w:t xml:space="preserve"> Обучающиеся обязаны ликвидировать академическую задолженность.</w:t>
      </w:r>
    </w:p>
    <w:p w:rsidR="003B38AE" w:rsidRPr="00462611" w:rsidRDefault="003B38AE" w:rsidP="003B38AE">
      <w:pPr>
        <w:shd w:val="clear" w:color="auto" w:fill="FFFFFF"/>
        <w:spacing w:before="240" w:after="240" w:line="240" w:lineRule="auto"/>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4.1.</w:t>
      </w:r>
      <w:r w:rsidR="001A0788">
        <w:rPr>
          <w:rFonts w:ascii="Times New Roman" w:eastAsia="Times New Roman" w:hAnsi="Times New Roman" w:cs="Times New Roman"/>
          <w:color w:val="222222"/>
          <w:spacing w:val="3"/>
          <w:sz w:val="28"/>
          <w:szCs w:val="28"/>
          <w:lang w:eastAsia="ru-RU"/>
        </w:rPr>
        <w:t xml:space="preserve">5. </w:t>
      </w:r>
      <w:r w:rsidRPr="00462611">
        <w:rPr>
          <w:rFonts w:ascii="Times New Roman" w:eastAsia="Times New Roman" w:hAnsi="Times New Roman" w:cs="Times New Roman"/>
          <w:color w:val="222222"/>
          <w:spacing w:val="3"/>
          <w:sz w:val="28"/>
          <w:szCs w:val="28"/>
          <w:lang w:eastAsia="ru-RU"/>
        </w:rPr>
        <w:t>Обучающиеся, имеющие академическую задолженность, вправе пройти промежуточную аттестацию по соответствующ</w:t>
      </w:r>
      <w:r w:rsidR="001A0788">
        <w:rPr>
          <w:rFonts w:ascii="Times New Roman" w:eastAsia="Times New Roman" w:hAnsi="Times New Roman" w:cs="Times New Roman"/>
          <w:color w:val="222222"/>
          <w:spacing w:val="3"/>
          <w:sz w:val="28"/>
          <w:szCs w:val="28"/>
          <w:lang w:eastAsia="ru-RU"/>
        </w:rPr>
        <w:t>ему</w:t>
      </w:r>
      <w:r w:rsidRPr="00462611">
        <w:rPr>
          <w:rFonts w:ascii="Times New Roman" w:eastAsia="Times New Roman" w:hAnsi="Times New Roman" w:cs="Times New Roman"/>
          <w:color w:val="222222"/>
          <w:spacing w:val="3"/>
          <w:sz w:val="28"/>
          <w:szCs w:val="28"/>
          <w:lang w:eastAsia="ru-RU"/>
        </w:rPr>
        <w:t xml:space="preserve"> учебному предмету</w:t>
      </w:r>
      <w:r>
        <w:rPr>
          <w:rFonts w:ascii="Times New Roman" w:eastAsia="Times New Roman" w:hAnsi="Times New Roman" w:cs="Times New Roman"/>
          <w:color w:val="222222"/>
          <w:spacing w:val="3"/>
          <w:sz w:val="28"/>
          <w:szCs w:val="28"/>
          <w:lang w:eastAsia="ru-RU"/>
        </w:rPr>
        <w:t xml:space="preserve"> </w:t>
      </w:r>
      <w:r w:rsidRPr="00462611">
        <w:rPr>
          <w:rFonts w:ascii="Times New Roman" w:eastAsia="Times New Roman" w:hAnsi="Times New Roman" w:cs="Times New Roman"/>
          <w:color w:val="222222"/>
          <w:spacing w:val="3"/>
          <w:sz w:val="28"/>
          <w:szCs w:val="28"/>
          <w:lang w:eastAsia="ru-RU"/>
        </w:rPr>
        <w:t>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w:t>
      </w:r>
      <w:r w:rsidRPr="003B38AE">
        <w:rPr>
          <w:rFonts w:ascii="Times New Roman" w:eastAsia="Times New Roman" w:hAnsi="Times New Roman" w:cs="Times New Roman"/>
          <w:color w:val="222222"/>
          <w:spacing w:val="3"/>
          <w:sz w:val="28"/>
          <w:szCs w:val="28"/>
          <w:lang w:eastAsia="ru-RU"/>
        </w:rPr>
        <w:t>ние его в академическом отпуске.</w:t>
      </w:r>
    </w:p>
    <w:p w:rsidR="003B38AE" w:rsidRPr="00462611" w:rsidRDefault="003B38AE" w:rsidP="003B38AE">
      <w:pPr>
        <w:shd w:val="clear" w:color="auto" w:fill="FFFFFF"/>
        <w:spacing w:before="240" w:after="240" w:line="240" w:lineRule="auto"/>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4.1.</w:t>
      </w:r>
      <w:r w:rsidRPr="00462611">
        <w:rPr>
          <w:rFonts w:ascii="Times New Roman" w:eastAsia="Times New Roman" w:hAnsi="Times New Roman" w:cs="Times New Roman"/>
          <w:color w:val="222222"/>
          <w:spacing w:val="3"/>
          <w:sz w:val="28"/>
          <w:szCs w:val="28"/>
          <w:lang w:eastAsia="ru-RU"/>
        </w:rPr>
        <w:t>6. Для проведения промежуточной аттестации во второй раз образовательной организацией создается комиссия.</w:t>
      </w:r>
    </w:p>
    <w:p w:rsidR="003B38AE" w:rsidRPr="00462611" w:rsidRDefault="003B38AE" w:rsidP="003B38AE">
      <w:pPr>
        <w:shd w:val="clear" w:color="auto" w:fill="FFFFFF"/>
        <w:spacing w:before="240" w:after="240" w:line="240" w:lineRule="auto"/>
        <w:jc w:val="both"/>
        <w:rPr>
          <w:rFonts w:ascii="Times New Roman" w:eastAsia="Times New Roman" w:hAnsi="Times New Roman" w:cs="Times New Roman"/>
          <w:color w:val="222222"/>
          <w:spacing w:val="3"/>
          <w:sz w:val="28"/>
          <w:szCs w:val="28"/>
          <w:lang w:eastAsia="ru-RU"/>
        </w:rPr>
      </w:pPr>
      <w:r w:rsidRPr="003B38AE">
        <w:rPr>
          <w:rFonts w:ascii="Times New Roman" w:eastAsia="Times New Roman" w:hAnsi="Times New Roman" w:cs="Times New Roman"/>
          <w:color w:val="222222"/>
          <w:spacing w:val="3"/>
          <w:sz w:val="28"/>
          <w:szCs w:val="28"/>
          <w:lang w:eastAsia="ru-RU"/>
        </w:rPr>
        <w:t xml:space="preserve"> </w:t>
      </w:r>
      <w:r>
        <w:rPr>
          <w:rFonts w:ascii="Times New Roman" w:eastAsia="Times New Roman" w:hAnsi="Times New Roman" w:cs="Times New Roman"/>
          <w:color w:val="222222"/>
          <w:spacing w:val="3"/>
          <w:sz w:val="28"/>
          <w:szCs w:val="28"/>
          <w:lang w:eastAsia="ru-RU"/>
        </w:rPr>
        <w:t>4.1.7.</w:t>
      </w:r>
      <w:r w:rsidRPr="00462611">
        <w:rPr>
          <w:rFonts w:ascii="Times New Roman" w:eastAsia="Times New Roman" w:hAnsi="Times New Roman" w:cs="Times New Roman"/>
          <w:color w:val="222222"/>
          <w:spacing w:val="3"/>
          <w:sz w:val="28"/>
          <w:szCs w:val="28"/>
          <w:lang w:eastAsia="ru-RU"/>
        </w:rPr>
        <w:t xml:space="preserve">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F0276F" w:rsidRPr="001A0788" w:rsidRDefault="003B38AE" w:rsidP="001A0788">
      <w:pPr>
        <w:shd w:val="clear" w:color="auto" w:fill="FFFFFF"/>
        <w:spacing w:before="240" w:after="240" w:line="240" w:lineRule="auto"/>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4.1.8</w:t>
      </w:r>
      <w:r w:rsidRPr="00462611">
        <w:rPr>
          <w:rFonts w:ascii="Times New Roman" w:eastAsia="Times New Roman" w:hAnsi="Times New Roman" w:cs="Times New Roman"/>
          <w:color w:val="222222"/>
          <w:spacing w:val="3"/>
          <w:sz w:val="28"/>
          <w:szCs w:val="28"/>
          <w:lang w:eastAsia="ru-RU"/>
        </w:rPr>
        <w:t>. Обучающиес</w:t>
      </w:r>
      <w:r w:rsidRPr="003B38AE">
        <w:rPr>
          <w:rFonts w:ascii="Times New Roman" w:eastAsia="Times New Roman" w:hAnsi="Times New Roman" w:cs="Times New Roman"/>
          <w:color w:val="222222"/>
          <w:spacing w:val="3"/>
          <w:sz w:val="28"/>
          <w:szCs w:val="28"/>
          <w:lang w:eastAsia="ru-RU"/>
        </w:rPr>
        <w:t>я в образовательной организации</w:t>
      </w:r>
      <w:r w:rsidRPr="00462611">
        <w:rPr>
          <w:rFonts w:ascii="Times New Roman" w:eastAsia="Times New Roman" w:hAnsi="Times New Roman" w:cs="Times New Roman"/>
          <w:color w:val="222222"/>
          <w:spacing w:val="3"/>
          <w:sz w:val="28"/>
          <w:szCs w:val="28"/>
          <w:lang w:eastAsia="ru-RU"/>
        </w:rPr>
        <w:t>,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sidR="003A29CF">
        <w:rPr>
          <w:rFonts w:ascii="Times New Roman" w:eastAsia="Times New Roman" w:hAnsi="Times New Roman" w:cs="Times New Roman"/>
          <w:color w:val="222222"/>
          <w:spacing w:val="3"/>
          <w:sz w:val="28"/>
          <w:szCs w:val="28"/>
          <w:lang w:eastAsia="ru-RU"/>
        </w:rPr>
        <w:t>.</w:t>
      </w:r>
    </w:p>
    <w:p w:rsidR="00F0276F" w:rsidRPr="00F0276F" w:rsidRDefault="001A0788" w:rsidP="001A0788">
      <w:pPr>
        <w:tabs>
          <w:tab w:val="left" w:pos="851"/>
        </w:tabs>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F0276F" w:rsidRPr="00F0276F">
        <w:rPr>
          <w:rFonts w:ascii="Times New Roman" w:eastAsia="Times New Roman" w:hAnsi="Times New Roman" w:cs="Times New Roman"/>
          <w:b/>
          <w:color w:val="333333"/>
          <w:sz w:val="28"/>
          <w:szCs w:val="28"/>
          <w:lang w:eastAsia="ru-RU"/>
        </w:rPr>
        <w:t>5. Результаты</w:t>
      </w:r>
      <w:r>
        <w:rPr>
          <w:rFonts w:ascii="Times New Roman" w:eastAsia="Times New Roman" w:hAnsi="Times New Roman" w:cs="Times New Roman"/>
          <w:b/>
          <w:color w:val="333333"/>
          <w:sz w:val="28"/>
          <w:szCs w:val="28"/>
          <w:lang w:eastAsia="ru-RU"/>
        </w:rPr>
        <w:t xml:space="preserve"> отчисления, восстановления, перевода обучающихся.</w:t>
      </w:r>
    </w:p>
    <w:p w:rsidR="00F0276F" w:rsidRPr="00F0276F" w:rsidRDefault="001A0788" w:rsidP="001A0788">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0276F" w:rsidRPr="00F0276F">
        <w:rPr>
          <w:rFonts w:ascii="Times New Roman" w:eastAsia="Times New Roman" w:hAnsi="Times New Roman" w:cs="Times New Roman"/>
          <w:color w:val="333333"/>
          <w:sz w:val="28"/>
          <w:szCs w:val="28"/>
          <w:lang w:eastAsia="ru-RU"/>
        </w:rPr>
        <w:t xml:space="preserve">5.1. Результаты отчисления, восстановления, перевода </w:t>
      </w:r>
      <w:r w:rsidR="003A29CF">
        <w:rPr>
          <w:rFonts w:ascii="Times New Roman" w:eastAsia="Times New Roman" w:hAnsi="Times New Roman" w:cs="Times New Roman"/>
          <w:color w:val="333333"/>
          <w:sz w:val="28"/>
          <w:szCs w:val="28"/>
          <w:lang w:eastAsia="ru-RU"/>
        </w:rPr>
        <w:t>об</w:t>
      </w:r>
      <w:r w:rsidR="00F0276F" w:rsidRPr="00F0276F">
        <w:rPr>
          <w:rFonts w:ascii="Times New Roman" w:eastAsia="Times New Roman" w:hAnsi="Times New Roman" w:cs="Times New Roman"/>
          <w:color w:val="333333"/>
          <w:sz w:val="28"/>
          <w:szCs w:val="28"/>
          <w:lang w:eastAsia="ru-RU"/>
        </w:rPr>
        <w:t>уча</w:t>
      </w:r>
      <w:r w:rsidR="003A29CF">
        <w:rPr>
          <w:rFonts w:ascii="Times New Roman" w:eastAsia="Times New Roman" w:hAnsi="Times New Roman" w:cs="Times New Roman"/>
          <w:color w:val="333333"/>
          <w:sz w:val="28"/>
          <w:szCs w:val="28"/>
          <w:lang w:eastAsia="ru-RU"/>
        </w:rPr>
        <w:t>ю</w:t>
      </w:r>
      <w:r w:rsidR="00F0276F" w:rsidRPr="00F0276F">
        <w:rPr>
          <w:rFonts w:ascii="Times New Roman" w:eastAsia="Times New Roman" w:hAnsi="Times New Roman" w:cs="Times New Roman"/>
          <w:color w:val="333333"/>
          <w:sz w:val="28"/>
          <w:szCs w:val="28"/>
          <w:lang w:eastAsia="ru-RU"/>
        </w:rPr>
        <w:t>щихся Учреждения по резул</w:t>
      </w:r>
      <w:r w:rsidR="001C5ACE">
        <w:rPr>
          <w:rFonts w:ascii="Times New Roman" w:eastAsia="Times New Roman" w:hAnsi="Times New Roman" w:cs="Times New Roman"/>
          <w:color w:val="333333"/>
          <w:sz w:val="28"/>
          <w:szCs w:val="28"/>
          <w:lang w:eastAsia="ru-RU"/>
        </w:rPr>
        <w:t>ьтатам учебных четвертей, а так</w:t>
      </w:r>
      <w:r w:rsidR="00F0276F" w:rsidRPr="00F0276F">
        <w:rPr>
          <w:rFonts w:ascii="Times New Roman" w:eastAsia="Times New Roman" w:hAnsi="Times New Roman" w:cs="Times New Roman"/>
          <w:color w:val="333333"/>
          <w:sz w:val="28"/>
          <w:szCs w:val="28"/>
          <w:lang w:eastAsia="ru-RU"/>
        </w:rPr>
        <w:t>же учебного года выносятся на обсуждение педагогического совета, оформляются протоколом.</w:t>
      </w:r>
    </w:p>
    <w:p w:rsidR="00F0276F" w:rsidRPr="00F0276F" w:rsidRDefault="00F0276F" w:rsidP="00F0276F">
      <w:pPr>
        <w:spacing w:after="0" w:line="240" w:lineRule="auto"/>
        <w:ind w:firstLine="851"/>
        <w:jc w:val="both"/>
        <w:rPr>
          <w:rFonts w:ascii="Times New Roman" w:eastAsia="Times New Roman" w:hAnsi="Times New Roman" w:cs="Times New Roman"/>
          <w:color w:val="333333"/>
          <w:sz w:val="28"/>
          <w:szCs w:val="28"/>
          <w:lang w:eastAsia="ru-RU"/>
        </w:rPr>
      </w:pPr>
      <w:r w:rsidRPr="00F0276F">
        <w:rPr>
          <w:rFonts w:ascii="Times New Roman" w:eastAsia="Times New Roman" w:hAnsi="Times New Roman" w:cs="Times New Roman"/>
          <w:color w:val="333333"/>
          <w:sz w:val="28"/>
          <w:szCs w:val="28"/>
          <w:lang w:eastAsia="ru-RU"/>
        </w:rPr>
        <w:t xml:space="preserve">5.2. Решения об отчислении, восстановлении, переводе, иные решения в пределах компетенций </w:t>
      </w:r>
      <w:r w:rsidR="003A29CF">
        <w:rPr>
          <w:rFonts w:ascii="Times New Roman" w:eastAsia="Times New Roman" w:hAnsi="Times New Roman" w:cs="Times New Roman"/>
          <w:color w:val="333333"/>
          <w:sz w:val="28"/>
          <w:szCs w:val="28"/>
          <w:lang w:eastAsia="ru-RU"/>
        </w:rPr>
        <w:t xml:space="preserve"> </w:t>
      </w:r>
      <w:r w:rsidRPr="00F0276F">
        <w:rPr>
          <w:rFonts w:ascii="Times New Roman" w:eastAsia="Times New Roman" w:hAnsi="Times New Roman" w:cs="Times New Roman"/>
          <w:color w:val="333333"/>
          <w:sz w:val="28"/>
          <w:szCs w:val="28"/>
          <w:lang w:eastAsia="ru-RU"/>
        </w:rPr>
        <w:t xml:space="preserve"> педагогического совета, утвержденные приказом директора по Учреждению являются обязательными для исполнения.</w:t>
      </w:r>
    </w:p>
    <w:p w:rsidR="00462611" w:rsidRPr="00462611" w:rsidRDefault="003A29CF" w:rsidP="00462611">
      <w:pPr>
        <w:shd w:val="clear" w:color="auto" w:fill="FFFFFF"/>
        <w:spacing w:before="240" w:line="240" w:lineRule="auto"/>
        <w:rPr>
          <w:rFonts w:ascii="Arial" w:eastAsia="Times New Roman" w:hAnsi="Arial" w:cs="Arial"/>
          <w:color w:val="222222"/>
          <w:spacing w:val="3"/>
          <w:sz w:val="20"/>
          <w:szCs w:val="20"/>
          <w:lang w:eastAsia="ru-RU"/>
        </w:rPr>
      </w:pPr>
      <w:r>
        <w:rPr>
          <w:rFonts w:ascii="Arial" w:eastAsia="Times New Roman" w:hAnsi="Arial" w:cs="Arial"/>
          <w:color w:val="222222"/>
          <w:spacing w:val="3"/>
          <w:sz w:val="20"/>
          <w:szCs w:val="20"/>
          <w:lang w:eastAsia="ru-RU"/>
        </w:rPr>
        <w:t xml:space="preserve">  </w:t>
      </w:r>
    </w:p>
    <w:p w:rsidR="00F0276F" w:rsidRPr="007B7C2E" w:rsidRDefault="00F0276F" w:rsidP="00652047">
      <w:pPr>
        <w:spacing w:after="0" w:line="288" w:lineRule="auto"/>
        <w:ind w:firstLine="851"/>
        <w:jc w:val="both"/>
        <w:rPr>
          <w:rFonts w:ascii="Times New Roman" w:eastAsia="Times New Roman" w:hAnsi="Times New Roman" w:cs="Times New Roman"/>
          <w:color w:val="333333"/>
          <w:sz w:val="28"/>
          <w:szCs w:val="28"/>
          <w:lang w:eastAsia="ru-RU"/>
        </w:rPr>
      </w:pPr>
    </w:p>
    <w:sectPr w:rsidR="00F0276F" w:rsidRPr="007B7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03"/>
    <w:multiLevelType w:val="hybridMultilevel"/>
    <w:tmpl w:val="ED440D2C"/>
    <w:lvl w:ilvl="0" w:tplc="041AC7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B4A3A2B"/>
    <w:multiLevelType w:val="hybridMultilevel"/>
    <w:tmpl w:val="A68259F4"/>
    <w:lvl w:ilvl="0" w:tplc="E9F84FAA">
      <w:start w:val="1"/>
      <w:numFmt w:val="decimal"/>
      <w:lvlText w:val="%1."/>
      <w:lvlJc w:val="left"/>
      <w:pPr>
        <w:ind w:left="360"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58D1EE4"/>
    <w:multiLevelType w:val="hybridMultilevel"/>
    <w:tmpl w:val="709458F2"/>
    <w:lvl w:ilvl="0" w:tplc="D88E46AA">
      <w:start w:val="1"/>
      <w:numFmt w:val="decimal"/>
      <w:lvlText w:val="%1."/>
      <w:lvlJc w:val="left"/>
      <w:pPr>
        <w:ind w:left="502"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3496FA2"/>
    <w:multiLevelType w:val="hybridMultilevel"/>
    <w:tmpl w:val="5EBCCE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7225DAD"/>
    <w:multiLevelType w:val="hybridMultilevel"/>
    <w:tmpl w:val="C9EAABFC"/>
    <w:lvl w:ilvl="0" w:tplc="B914C922">
      <w:start w:val="1"/>
      <w:numFmt w:val="decimal"/>
      <w:lvlText w:val="%1."/>
      <w:lvlJc w:val="left"/>
      <w:pPr>
        <w:ind w:left="644"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5" w15:restartNumberingAfterBreak="0">
    <w:nsid w:val="71243897"/>
    <w:multiLevelType w:val="hybridMultilevel"/>
    <w:tmpl w:val="FA1CBB7E"/>
    <w:lvl w:ilvl="0" w:tplc="5100C828">
      <w:start w:val="1"/>
      <w:numFmt w:val="decimal"/>
      <w:lvlText w:val="%1."/>
      <w:lvlJc w:val="left"/>
      <w:pPr>
        <w:ind w:left="502"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D7"/>
    <w:rsid w:val="00000854"/>
    <w:rsid w:val="00024581"/>
    <w:rsid w:val="000E253C"/>
    <w:rsid w:val="00157A64"/>
    <w:rsid w:val="001A0788"/>
    <w:rsid w:val="001C5ACE"/>
    <w:rsid w:val="00210203"/>
    <w:rsid w:val="002763D7"/>
    <w:rsid w:val="00332772"/>
    <w:rsid w:val="00333741"/>
    <w:rsid w:val="00376CD2"/>
    <w:rsid w:val="003A29CF"/>
    <w:rsid w:val="003B38AE"/>
    <w:rsid w:val="00462611"/>
    <w:rsid w:val="004B096F"/>
    <w:rsid w:val="00597D0D"/>
    <w:rsid w:val="00652047"/>
    <w:rsid w:val="00715C9E"/>
    <w:rsid w:val="007B7C2E"/>
    <w:rsid w:val="007E1E40"/>
    <w:rsid w:val="0081754A"/>
    <w:rsid w:val="00862304"/>
    <w:rsid w:val="009617F9"/>
    <w:rsid w:val="00A95176"/>
    <w:rsid w:val="00CC6C9C"/>
    <w:rsid w:val="00F0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3543"/>
  <w15:chartTrackingRefBased/>
  <w15:docId w15:val="{CF92DCBE-7E89-4E85-8958-FF7BAC62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53C"/>
    <w:pPr>
      <w:ind w:left="720"/>
      <w:contextualSpacing/>
    </w:pPr>
  </w:style>
  <w:style w:type="paragraph" w:styleId="a4">
    <w:name w:val="Balloon Text"/>
    <w:basedOn w:val="a"/>
    <w:link w:val="a5"/>
    <w:uiPriority w:val="99"/>
    <w:semiHidden/>
    <w:unhideWhenUsed/>
    <w:rsid w:val="00715C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15C9E"/>
    <w:rPr>
      <w:rFonts w:ascii="Segoe UI" w:hAnsi="Segoe UI" w:cs="Segoe UI"/>
      <w:sz w:val="18"/>
      <w:szCs w:val="18"/>
    </w:rPr>
  </w:style>
  <w:style w:type="paragraph" w:styleId="a6">
    <w:name w:val="Normal (Web)"/>
    <w:basedOn w:val="a"/>
    <w:uiPriority w:val="99"/>
    <w:semiHidden/>
    <w:unhideWhenUsed/>
    <w:rsid w:val="00CC6C9C"/>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4968">
      <w:bodyDiv w:val="1"/>
      <w:marLeft w:val="0"/>
      <w:marRight w:val="0"/>
      <w:marTop w:val="0"/>
      <w:marBottom w:val="0"/>
      <w:divBdr>
        <w:top w:val="none" w:sz="0" w:space="0" w:color="auto"/>
        <w:left w:val="none" w:sz="0" w:space="0" w:color="auto"/>
        <w:bottom w:val="none" w:sz="0" w:space="0" w:color="auto"/>
        <w:right w:val="none" w:sz="0" w:space="0" w:color="auto"/>
      </w:divBdr>
      <w:divsChild>
        <w:div w:id="1138496617">
          <w:marLeft w:val="0"/>
          <w:marRight w:val="0"/>
          <w:marTop w:val="0"/>
          <w:marBottom w:val="0"/>
          <w:divBdr>
            <w:top w:val="none" w:sz="0" w:space="0" w:color="auto"/>
            <w:left w:val="none" w:sz="0" w:space="0" w:color="auto"/>
            <w:bottom w:val="none" w:sz="0" w:space="0" w:color="auto"/>
            <w:right w:val="none" w:sz="0" w:space="0" w:color="auto"/>
          </w:divBdr>
          <w:divsChild>
            <w:div w:id="776098083">
              <w:marLeft w:val="-225"/>
              <w:marRight w:val="-225"/>
              <w:marTop w:val="0"/>
              <w:marBottom w:val="0"/>
              <w:divBdr>
                <w:top w:val="none" w:sz="0" w:space="0" w:color="auto"/>
                <w:left w:val="none" w:sz="0" w:space="0" w:color="auto"/>
                <w:bottom w:val="none" w:sz="0" w:space="0" w:color="auto"/>
                <w:right w:val="none" w:sz="0" w:space="0" w:color="auto"/>
              </w:divBdr>
              <w:divsChild>
                <w:div w:id="569854112">
                  <w:marLeft w:val="0"/>
                  <w:marRight w:val="0"/>
                  <w:marTop w:val="0"/>
                  <w:marBottom w:val="0"/>
                  <w:divBdr>
                    <w:top w:val="none" w:sz="0" w:space="0" w:color="auto"/>
                    <w:left w:val="none" w:sz="0" w:space="0" w:color="auto"/>
                    <w:bottom w:val="none" w:sz="0" w:space="0" w:color="auto"/>
                    <w:right w:val="none" w:sz="0" w:space="0" w:color="auto"/>
                  </w:divBdr>
                  <w:divsChild>
                    <w:div w:id="1288856534">
                      <w:marLeft w:val="-225"/>
                      <w:marRight w:val="-225"/>
                      <w:marTop w:val="0"/>
                      <w:marBottom w:val="0"/>
                      <w:divBdr>
                        <w:top w:val="none" w:sz="0" w:space="0" w:color="auto"/>
                        <w:left w:val="none" w:sz="0" w:space="0" w:color="auto"/>
                        <w:bottom w:val="none" w:sz="0" w:space="0" w:color="auto"/>
                        <w:right w:val="none" w:sz="0" w:space="0" w:color="auto"/>
                      </w:divBdr>
                      <w:divsChild>
                        <w:div w:id="1942488763">
                          <w:marLeft w:val="0"/>
                          <w:marRight w:val="0"/>
                          <w:marTop w:val="0"/>
                          <w:marBottom w:val="0"/>
                          <w:divBdr>
                            <w:top w:val="none" w:sz="0" w:space="0" w:color="auto"/>
                            <w:left w:val="none" w:sz="0" w:space="0" w:color="auto"/>
                            <w:bottom w:val="none" w:sz="0" w:space="0" w:color="auto"/>
                            <w:right w:val="none" w:sz="0" w:space="0" w:color="auto"/>
                          </w:divBdr>
                          <w:divsChild>
                            <w:div w:id="6771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05685">
      <w:bodyDiv w:val="1"/>
      <w:marLeft w:val="0"/>
      <w:marRight w:val="0"/>
      <w:marTop w:val="0"/>
      <w:marBottom w:val="0"/>
      <w:divBdr>
        <w:top w:val="none" w:sz="0" w:space="0" w:color="auto"/>
        <w:left w:val="none" w:sz="0" w:space="0" w:color="auto"/>
        <w:bottom w:val="none" w:sz="0" w:space="0" w:color="auto"/>
        <w:right w:val="none" w:sz="0" w:space="0" w:color="auto"/>
      </w:divBdr>
      <w:divsChild>
        <w:div w:id="829835800">
          <w:marLeft w:val="0"/>
          <w:marRight w:val="0"/>
          <w:marTop w:val="0"/>
          <w:marBottom w:val="0"/>
          <w:divBdr>
            <w:top w:val="none" w:sz="0" w:space="0" w:color="auto"/>
            <w:left w:val="none" w:sz="0" w:space="0" w:color="auto"/>
            <w:bottom w:val="none" w:sz="0" w:space="0" w:color="auto"/>
            <w:right w:val="none" w:sz="0" w:space="0" w:color="auto"/>
          </w:divBdr>
          <w:divsChild>
            <w:div w:id="28576546">
              <w:marLeft w:val="0"/>
              <w:marRight w:val="0"/>
              <w:marTop w:val="0"/>
              <w:marBottom w:val="0"/>
              <w:divBdr>
                <w:top w:val="none" w:sz="0" w:space="0" w:color="auto"/>
                <w:left w:val="none" w:sz="0" w:space="0" w:color="auto"/>
                <w:bottom w:val="none" w:sz="0" w:space="0" w:color="auto"/>
                <w:right w:val="none" w:sz="0" w:space="0" w:color="auto"/>
              </w:divBdr>
              <w:divsChild>
                <w:div w:id="2030712420">
                  <w:marLeft w:val="0"/>
                  <w:marRight w:val="0"/>
                  <w:marTop w:val="120"/>
                  <w:marBottom w:val="0"/>
                  <w:divBdr>
                    <w:top w:val="none" w:sz="0" w:space="0" w:color="auto"/>
                    <w:left w:val="none" w:sz="0" w:space="0" w:color="auto"/>
                    <w:bottom w:val="none" w:sz="0" w:space="0" w:color="auto"/>
                    <w:right w:val="none" w:sz="0" w:space="0" w:color="auto"/>
                  </w:divBdr>
                </w:div>
                <w:div w:id="877201532">
                  <w:marLeft w:val="0"/>
                  <w:marRight w:val="0"/>
                  <w:marTop w:val="120"/>
                  <w:marBottom w:val="0"/>
                  <w:divBdr>
                    <w:top w:val="none" w:sz="0" w:space="0" w:color="auto"/>
                    <w:left w:val="none" w:sz="0" w:space="0" w:color="auto"/>
                    <w:bottom w:val="none" w:sz="0" w:space="0" w:color="auto"/>
                    <w:right w:val="none" w:sz="0" w:space="0" w:color="auto"/>
                  </w:divBdr>
                </w:div>
                <w:div w:id="256712975">
                  <w:marLeft w:val="0"/>
                  <w:marRight w:val="0"/>
                  <w:marTop w:val="120"/>
                  <w:marBottom w:val="0"/>
                  <w:divBdr>
                    <w:top w:val="none" w:sz="0" w:space="0" w:color="auto"/>
                    <w:left w:val="none" w:sz="0" w:space="0" w:color="auto"/>
                    <w:bottom w:val="none" w:sz="0" w:space="0" w:color="auto"/>
                    <w:right w:val="none" w:sz="0" w:space="0" w:color="auto"/>
                  </w:divBdr>
                </w:div>
                <w:div w:id="1402213316">
                  <w:marLeft w:val="0"/>
                  <w:marRight w:val="0"/>
                  <w:marTop w:val="120"/>
                  <w:marBottom w:val="0"/>
                  <w:divBdr>
                    <w:top w:val="none" w:sz="0" w:space="0" w:color="auto"/>
                    <w:left w:val="none" w:sz="0" w:space="0" w:color="auto"/>
                    <w:bottom w:val="none" w:sz="0" w:space="0" w:color="auto"/>
                    <w:right w:val="none" w:sz="0" w:space="0" w:color="auto"/>
                  </w:divBdr>
                </w:div>
                <w:div w:id="1242107353">
                  <w:marLeft w:val="0"/>
                  <w:marRight w:val="0"/>
                  <w:marTop w:val="120"/>
                  <w:marBottom w:val="0"/>
                  <w:divBdr>
                    <w:top w:val="none" w:sz="0" w:space="0" w:color="auto"/>
                    <w:left w:val="none" w:sz="0" w:space="0" w:color="auto"/>
                    <w:bottom w:val="none" w:sz="0" w:space="0" w:color="auto"/>
                    <w:right w:val="none" w:sz="0" w:space="0" w:color="auto"/>
                  </w:divBdr>
                </w:div>
                <w:div w:id="1285770039">
                  <w:marLeft w:val="0"/>
                  <w:marRight w:val="0"/>
                  <w:marTop w:val="120"/>
                  <w:marBottom w:val="0"/>
                  <w:divBdr>
                    <w:top w:val="none" w:sz="0" w:space="0" w:color="auto"/>
                    <w:left w:val="none" w:sz="0" w:space="0" w:color="auto"/>
                    <w:bottom w:val="none" w:sz="0" w:space="0" w:color="auto"/>
                    <w:right w:val="none" w:sz="0" w:space="0" w:color="auto"/>
                  </w:divBdr>
                </w:div>
                <w:div w:id="310405653">
                  <w:marLeft w:val="0"/>
                  <w:marRight w:val="0"/>
                  <w:marTop w:val="120"/>
                  <w:marBottom w:val="0"/>
                  <w:divBdr>
                    <w:top w:val="none" w:sz="0" w:space="0" w:color="auto"/>
                    <w:left w:val="none" w:sz="0" w:space="0" w:color="auto"/>
                    <w:bottom w:val="none" w:sz="0" w:space="0" w:color="auto"/>
                    <w:right w:val="none" w:sz="0" w:space="0" w:color="auto"/>
                  </w:divBdr>
                </w:div>
                <w:div w:id="1349404360">
                  <w:marLeft w:val="0"/>
                  <w:marRight w:val="0"/>
                  <w:marTop w:val="120"/>
                  <w:marBottom w:val="0"/>
                  <w:divBdr>
                    <w:top w:val="none" w:sz="0" w:space="0" w:color="auto"/>
                    <w:left w:val="none" w:sz="0" w:space="0" w:color="auto"/>
                    <w:bottom w:val="none" w:sz="0" w:space="0" w:color="auto"/>
                    <w:right w:val="none" w:sz="0" w:space="0" w:color="auto"/>
                  </w:divBdr>
                </w:div>
                <w:div w:id="144443016">
                  <w:marLeft w:val="0"/>
                  <w:marRight w:val="0"/>
                  <w:marTop w:val="120"/>
                  <w:marBottom w:val="0"/>
                  <w:divBdr>
                    <w:top w:val="none" w:sz="0" w:space="0" w:color="auto"/>
                    <w:left w:val="none" w:sz="0" w:space="0" w:color="auto"/>
                    <w:bottom w:val="none" w:sz="0" w:space="0" w:color="auto"/>
                    <w:right w:val="none" w:sz="0" w:space="0" w:color="auto"/>
                  </w:divBdr>
                </w:div>
                <w:div w:id="366763271">
                  <w:marLeft w:val="0"/>
                  <w:marRight w:val="0"/>
                  <w:marTop w:val="120"/>
                  <w:marBottom w:val="0"/>
                  <w:divBdr>
                    <w:top w:val="none" w:sz="0" w:space="0" w:color="auto"/>
                    <w:left w:val="none" w:sz="0" w:space="0" w:color="auto"/>
                    <w:bottom w:val="none" w:sz="0" w:space="0" w:color="auto"/>
                    <w:right w:val="none" w:sz="0" w:space="0" w:color="auto"/>
                  </w:divBdr>
                </w:div>
                <w:div w:id="1849784857">
                  <w:marLeft w:val="0"/>
                  <w:marRight w:val="0"/>
                  <w:marTop w:val="120"/>
                  <w:marBottom w:val="0"/>
                  <w:divBdr>
                    <w:top w:val="none" w:sz="0" w:space="0" w:color="auto"/>
                    <w:left w:val="none" w:sz="0" w:space="0" w:color="auto"/>
                    <w:bottom w:val="none" w:sz="0" w:space="0" w:color="auto"/>
                    <w:right w:val="none" w:sz="0" w:space="0" w:color="auto"/>
                  </w:divBdr>
                </w:div>
                <w:div w:id="920529487">
                  <w:marLeft w:val="0"/>
                  <w:marRight w:val="0"/>
                  <w:marTop w:val="120"/>
                  <w:marBottom w:val="0"/>
                  <w:divBdr>
                    <w:top w:val="none" w:sz="0" w:space="0" w:color="auto"/>
                    <w:left w:val="none" w:sz="0" w:space="0" w:color="auto"/>
                    <w:bottom w:val="none" w:sz="0" w:space="0" w:color="auto"/>
                    <w:right w:val="none" w:sz="0" w:space="0" w:color="auto"/>
                  </w:divBdr>
                </w:div>
                <w:div w:id="913928944">
                  <w:marLeft w:val="0"/>
                  <w:marRight w:val="0"/>
                  <w:marTop w:val="120"/>
                  <w:marBottom w:val="0"/>
                  <w:divBdr>
                    <w:top w:val="none" w:sz="0" w:space="0" w:color="auto"/>
                    <w:left w:val="none" w:sz="0" w:space="0" w:color="auto"/>
                    <w:bottom w:val="none" w:sz="0" w:space="0" w:color="auto"/>
                    <w:right w:val="none" w:sz="0" w:space="0" w:color="auto"/>
                  </w:divBdr>
                </w:div>
              </w:divsChild>
            </w:div>
            <w:div w:id="1083526054">
              <w:marLeft w:val="0"/>
              <w:marRight w:val="0"/>
              <w:marTop w:val="480"/>
              <w:marBottom w:val="0"/>
              <w:divBdr>
                <w:top w:val="single" w:sz="6" w:space="6" w:color="FFE3C2"/>
                <w:left w:val="single" w:sz="6" w:space="8" w:color="FFE3C2"/>
                <w:bottom w:val="single" w:sz="6" w:space="6" w:color="FFE3C2"/>
                <w:right w:val="single" w:sz="6" w:space="8" w:color="FFE3C2"/>
              </w:divBdr>
              <w:divsChild>
                <w:div w:id="30797883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925305495">
      <w:bodyDiv w:val="1"/>
      <w:marLeft w:val="0"/>
      <w:marRight w:val="0"/>
      <w:marTop w:val="0"/>
      <w:marBottom w:val="0"/>
      <w:divBdr>
        <w:top w:val="none" w:sz="0" w:space="0" w:color="auto"/>
        <w:left w:val="none" w:sz="0" w:space="0" w:color="auto"/>
        <w:bottom w:val="none" w:sz="0" w:space="0" w:color="auto"/>
        <w:right w:val="none" w:sz="0" w:space="0" w:color="auto"/>
      </w:divBdr>
      <w:divsChild>
        <w:div w:id="163472015">
          <w:marLeft w:val="0"/>
          <w:marRight w:val="0"/>
          <w:marTop w:val="285"/>
          <w:marBottom w:val="285"/>
          <w:divBdr>
            <w:top w:val="none" w:sz="0" w:space="0" w:color="auto"/>
            <w:left w:val="none" w:sz="0" w:space="0" w:color="auto"/>
            <w:bottom w:val="none" w:sz="0" w:space="0" w:color="auto"/>
            <w:right w:val="none" w:sz="0" w:space="0" w:color="auto"/>
          </w:divBdr>
          <w:divsChild>
            <w:div w:id="316030257">
              <w:marLeft w:val="0"/>
              <w:marRight w:val="0"/>
              <w:marTop w:val="0"/>
              <w:marBottom w:val="0"/>
              <w:divBdr>
                <w:top w:val="none" w:sz="0" w:space="0" w:color="auto"/>
                <w:left w:val="none" w:sz="0" w:space="0" w:color="auto"/>
                <w:bottom w:val="none" w:sz="0" w:space="0" w:color="auto"/>
                <w:right w:val="none" w:sz="0" w:space="0" w:color="auto"/>
              </w:divBdr>
              <w:divsChild>
                <w:div w:id="419064733">
                  <w:marLeft w:val="0"/>
                  <w:marRight w:val="0"/>
                  <w:marTop w:val="0"/>
                  <w:marBottom w:val="0"/>
                  <w:divBdr>
                    <w:top w:val="none" w:sz="0" w:space="0" w:color="auto"/>
                    <w:left w:val="none" w:sz="0" w:space="0" w:color="auto"/>
                    <w:bottom w:val="none" w:sz="0" w:space="0" w:color="auto"/>
                    <w:right w:val="none" w:sz="0" w:space="0" w:color="auto"/>
                  </w:divBdr>
                  <w:divsChild>
                    <w:div w:id="244730706">
                      <w:marLeft w:val="0"/>
                      <w:marRight w:val="0"/>
                      <w:marTop w:val="0"/>
                      <w:marBottom w:val="0"/>
                      <w:divBdr>
                        <w:top w:val="none" w:sz="0" w:space="0" w:color="auto"/>
                        <w:left w:val="none" w:sz="0" w:space="0" w:color="auto"/>
                        <w:bottom w:val="none" w:sz="0" w:space="0" w:color="auto"/>
                        <w:right w:val="none" w:sz="0" w:space="0" w:color="auto"/>
                      </w:divBdr>
                      <w:divsChild>
                        <w:div w:id="359084966">
                          <w:marLeft w:val="0"/>
                          <w:marRight w:val="0"/>
                          <w:marTop w:val="0"/>
                          <w:marBottom w:val="510"/>
                          <w:divBdr>
                            <w:top w:val="none" w:sz="0" w:space="0" w:color="auto"/>
                            <w:left w:val="none" w:sz="0" w:space="0" w:color="auto"/>
                            <w:bottom w:val="none" w:sz="0" w:space="0" w:color="auto"/>
                            <w:right w:val="none" w:sz="0" w:space="0" w:color="auto"/>
                          </w:divBdr>
                          <w:divsChild>
                            <w:div w:id="963081815">
                              <w:marLeft w:val="0"/>
                              <w:marRight w:val="0"/>
                              <w:marTop w:val="0"/>
                              <w:marBottom w:val="0"/>
                              <w:divBdr>
                                <w:top w:val="none" w:sz="0" w:space="0" w:color="auto"/>
                                <w:left w:val="none" w:sz="0" w:space="0" w:color="auto"/>
                                <w:bottom w:val="none" w:sz="0" w:space="0" w:color="auto"/>
                                <w:right w:val="none" w:sz="0" w:space="0" w:color="auto"/>
                              </w:divBdr>
                              <w:divsChild>
                                <w:div w:id="7553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4167/f7169c27cf027b5789a861029f7ad1c4f2ac78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dc0b9959ca27fba1add9a97f0ae4a81af29efc9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cp:lastPrinted>2018-11-30T12:51:00Z</cp:lastPrinted>
  <dcterms:created xsi:type="dcterms:W3CDTF">2018-11-30T08:04:00Z</dcterms:created>
  <dcterms:modified xsi:type="dcterms:W3CDTF">2018-12-02T17:34:00Z</dcterms:modified>
</cp:coreProperties>
</file>